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F8E59" w14:textId="77777777" w:rsidR="00B95027" w:rsidRDefault="0018104C">
      <w:pPr>
        <w:spacing w:after="40"/>
      </w:pPr>
      <w:r>
        <w:rPr>
          <w:noProof/>
        </w:rPr>
        <w:drawing>
          <wp:inline distT="0" distB="0" distL="0" distR="0" wp14:anchorId="016A8F1D" wp14:editId="7000F318">
            <wp:extent cx="200025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00250" cy="495300"/>
                    </a:xfrm>
                    <a:prstGeom prst="rect">
                      <a:avLst/>
                    </a:prstGeom>
                  </pic:spPr>
                </pic:pic>
              </a:graphicData>
            </a:graphic>
          </wp:inline>
        </w:drawing>
      </w:r>
    </w:p>
    <w:p w14:paraId="6874AB32" w14:textId="77777777" w:rsidR="00B95027" w:rsidRDefault="00B95027">
      <w:pPr>
        <w:pBdr>
          <w:bottom w:val="single" w:sz="12" w:space="0" w:color="0E8743"/>
        </w:pBdr>
        <w:spacing w:after="120"/>
      </w:pPr>
    </w:p>
    <w:p w14:paraId="5ED88636" w14:textId="77777777" w:rsidR="00B95027" w:rsidRDefault="0018104C">
      <w:pPr>
        <w:spacing w:after="20"/>
      </w:pPr>
      <w:r>
        <w:rPr>
          <w:b/>
          <w:bCs/>
          <w:sz w:val="40"/>
          <w:szCs w:val="40"/>
        </w:rPr>
        <w:t>CALL FOR PROPOSALS</w:t>
      </w:r>
    </w:p>
    <w:p w14:paraId="33A1B8C8" w14:textId="77777777" w:rsidR="00B95027" w:rsidRDefault="0018104C">
      <w:pPr>
        <w:spacing w:after="20"/>
      </w:pPr>
      <w:r>
        <w:rPr>
          <w:b/>
          <w:bCs/>
          <w:color w:val="0E8743"/>
          <w:sz w:val="24"/>
          <w:szCs w:val="24"/>
        </w:rPr>
        <w:t>FY2027 Research Programme  |  2027/28 funding cycle</w:t>
      </w:r>
    </w:p>
    <w:p w14:paraId="636EE6FB" w14:textId="77777777" w:rsidR="006E3CDB" w:rsidRDefault="0018104C">
      <w:pPr>
        <w:spacing w:after="60" w:line="264" w:lineRule="auto"/>
        <w:rPr>
          <w:color w:val="5B6B62"/>
        </w:rPr>
      </w:pPr>
      <w:r>
        <w:t xml:space="preserve">Issued by the Coaltech Research Association to the coal research community. </w:t>
      </w:r>
    </w:p>
    <w:p w14:paraId="5E3AB176" w14:textId="4F073AFD" w:rsidR="00B95027" w:rsidRDefault="0018104C">
      <w:pPr>
        <w:spacing w:after="60" w:line="264" w:lineRule="auto"/>
      </w:pPr>
      <w:r>
        <w:rPr>
          <w:color w:val="5B6B62"/>
        </w:rPr>
        <w:t>Issued August 2026. Projects commence 1 April 2027.</w:t>
      </w:r>
    </w:p>
    <w:p w14:paraId="0CB6EFC9" w14:textId="77777777" w:rsidR="00B95027" w:rsidRDefault="0018104C" w:rsidP="006E3CDB">
      <w:pPr>
        <w:spacing w:after="120" w:line="264" w:lineRule="auto"/>
        <w:jc w:val="both"/>
      </w:pPr>
      <w:r>
        <w:rPr>
          <w:color w:val="5B6B62"/>
          <w:sz w:val="20"/>
          <w:szCs w:val="20"/>
        </w:rPr>
        <w:t>The Coaltech Research Association invites research proposals that address priority challenges facing South Africa’s coal industry. Proposals are invited in three research focus areas, against the priority scopes set out in this call.</w:t>
      </w:r>
    </w:p>
    <w:p w14:paraId="6119A56B" w14:textId="77777777" w:rsidR="00B95027" w:rsidRDefault="0018104C">
      <w:pPr>
        <w:pBdr>
          <w:bottom w:val="single" w:sz="6" w:space="0" w:color="0E8743"/>
        </w:pBdr>
        <w:spacing w:before="220" w:after="90"/>
      </w:pPr>
      <w:r>
        <w:rPr>
          <w:b/>
          <w:bCs/>
          <w:color w:val="0E8743"/>
          <w:spacing w:val="6"/>
          <w:sz w:val="22"/>
          <w:szCs w:val="22"/>
        </w:rPr>
        <w:t>1. ABOUT THIS CALL</w:t>
      </w:r>
    </w:p>
    <w:p w14:paraId="2FEBEAF0" w14:textId="77777777" w:rsidR="00B95027" w:rsidRDefault="0018104C" w:rsidP="006E3CDB">
      <w:pPr>
        <w:spacing w:after="130" w:line="264" w:lineRule="auto"/>
        <w:jc w:val="both"/>
      </w:pPr>
      <w:r>
        <w:t>Coaltech is a collaborative research association through which South Africa’s coal producers and their partners fund research for the benefit of the sector. This call invites proposals for applied research serving the industry’s priorities: safe and efficient operations, value created from coal and from its by-products and waste, responsible environmental management, and the technologies that will shape the industry’s future.</w:t>
      </w:r>
    </w:p>
    <w:p w14:paraId="08A0D6B4" w14:textId="77777777" w:rsidR="00B95027" w:rsidRDefault="0018104C">
      <w:pPr>
        <w:spacing w:before="150" w:after="60"/>
      </w:pPr>
      <w:r>
        <w:rPr>
          <w:b/>
          <w:bCs/>
          <w:sz w:val="20"/>
          <w:szCs w:val="20"/>
        </w:rPr>
        <w:t>What Coaltech is looking for</w:t>
      </w:r>
    </w:p>
    <w:p w14:paraId="1D595EE1" w14:textId="5BE41EA8" w:rsidR="00B95027" w:rsidRDefault="0018104C" w:rsidP="006E3CDB">
      <w:pPr>
        <w:pStyle w:val="ListParagraph"/>
        <w:numPr>
          <w:ilvl w:val="0"/>
          <w:numId w:val="2"/>
        </w:numPr>
        <w:spacing w:after="70" w:line="262" w:lineRule="auto"/>
        <w:jc w:val="both"/>
      </w:pPr>
      <w:r>
        <w:rPr>
          <w:b/>
          <w:bCs/>
          <w:sz w:val="20"/>
          <w:szCs w:val="20"/>
        </w:rPr>
        <w:t xml:space="preserve">A real operational problem. </w:t>
      </w:r>
      <w:r>
        <w:rPr>
          <w:sz w:val="20"/>
          <w:szCs w:val="20"/>
        </w:rPr>
        <w:t>Proposals must address a practical problem faced by the South African coal sector, not a purely academic question.</w:t>
      </w:r>
      <w:r w:rsidR="00023EEB" w:rsidRPr="00023EEB">
        <w:t xml:space="preserve"> The problem need not be a technical one: market, policy and economic studies are in scope where the answer would change an investment or regulatory decision. Where a study depends on company-level data, it must be structured so that a third party collects and anonymises it.</w:t>
      </w:r>
    </w:p>
    <w:p w14:paraId="0899AD04" w14:textId="77777777" w:rsidR="00B95027" w:rsidRDefault="0018104C" w:rsidP="006E3CDB">
      <w:pPr>
        <w:pStyle w:val="ListParagraph"/>
        <w:numPr>
          <w:ilvl w:val="0"/>
          <w:numId w:val="2"/>
        </w:numPr>
        <w:spacing w:after="70" w:line="262" w:lineRule="auto"/>
        <w:jc w:val="both"/>
      </w:pPr>
      <w:r>
        <w:rPr>
          <w:b/>
          <w:bCs/>
          <w:sz w:val="20"/>
          <w:szCs w:val="20"/>
        </w:rPr>
        <w:t xml:space="preserve">A route to implementation. </w:t>
      </w:r>
      <w:r>
        <w:rPr>
          <w:sz w:val="20"/>
          <w:szCs w:val="20"/>
        </w:rPr>
        <w:t>Preference is given to work with a credible route to application in the sector, including pilot and demonstration where the nature of the work allows, and to proposals that take promising completed research to its next phase.</w:t>
      </w:r>
    </w:p>
    <w:p w14:paraId="0A8F2CAD" w14:textId="77777777" w:rsidR="00B95027" w:rsidRDefault="0018104C" w:rsidP="006E3CDB">
      <w:pPr>
        <w:pStyle w:val="ListParagraph"/>
        <w:numPr>
          <w:ilvl w:val="0"/>
          <w:numId w:val="2"/>
        </w:numPr>
        <w:spacing w:after="70" w:line="262" w:lineRule="auto"/>
        <w:jc w:val="both"/>
      </w:pPr>
      <w:r>
        <w:rPr>
          <w:b/>
          <w:bCs/>
          <w:sz w:val="20"/>
          <w:szCs w:val="20"/>
        </w:rPr>
        <w:t xml:space="preserve">Value creation. </w:t>
      </w:r>
      <w:r>
        <w:rPr>
          <w:sz w:val="20"/>
          <w:szCs w:val="20"/>
        </w:rPr>
        <w:t>Work that turns liabilities such as discard, ultra-fines and brine into resources and products.</w:t>
      </w:r>
    </w:p>
    <w:p w14:paraId="31B1A17F" w14:textId="77777777" w:rsidR="00B95027" w:rsidRDefault="0018104C" w:rsidP="006E3CDB">
      <w:pPr>
        <w:pStyle w:val="ListParagraph"/>
        <w:numPr>
          <w:ilvl w:val="0"/>
          <w:numId w:val="2"/>
        </w:numPr>
        <w:spacing w:after="70" w:line="262" w:lineRule="auto"/>
        <w:jc w:val="both"/>
      </w:pPr>
      <w:r>
        <w:rPr>
          <w:b/>
          <w:bCs/>
          <w:sz w:val="20"/>
          <w:szCs w:val="20"/>
        </w:rPr>
        <w:t xml:space="preserve">Clear milestones, stage gates and technology transfer. </w:t>
      </w:r>
      <w:r>
        <w:rPr>
          <w:sz w:val="20"/>
          <w:szCs w:val="20"/>
        </w:rPr>
        <w:t>Every proposal must set out milestones, stage gates, and a mechanism for transferring the technology or knowledge to the sector.</w:t>
      </w:r>
    </w:p>
    <w:p w14:paraId="487B2E9B" w14:textId="77777777" w:rsidR="00023EEB" w:rsidRPr="00023EEB" w:rsidRDefault="0018104C" w:rsidP="006E3CDB">
      <w:pPr>
        <w:pStyle w:val="ListParagraph"/>
        <w:numPr>
          <w:ilvl w:val="0"/>
          <w:numId w:val="2"/>
        </w:numPr>
        <w:spacing w:after="70" w:line="262" w:lineRule="auto"/>
        <w:jc w:val="both"/>
      </w:pPr>
      <w:r>
        <w:rPr>
          <w:b/>
          <w:bCs/>
          <w:sz w:val="20"/>
          <w:szCs w:val="20"/>
        </w:rPr>
        <w:t xml:space="preserve">Co-funding, where available. </w:t>
      </w:r>
      <w:r>
        <w:rPr>
          <w:sz w:val="20"/>
          <w:szCs w:val="20"/>
        </w:rPr>
        <w:t>Co-funding is welcomed but is not a condition of funding; proposals without it are assessed on the same basis.</w:t>
      </w:r>
    </w:p>
    <w:p w14:paraId="068D44E8" w14:textId="38B7C4E7" w:rsidR="00B95027" w:rsidRDefault="00023EEB" w:rsidP="006E3CDB">
      <w:pPr>
        <w:pStyle w:val="ListParagraph"/>
        <w:numPr>
          <w:ilvl w:val="0"/>
          <w:numId w:val="2"/>
        </w:numPr>
        <w:spacing w:after="70" w:line="262" w:lineRule="auto"/>
        <w:jc w:val="both"/>
      </w:pPr>
      <w:r w:rsidRPr="00023EEB">
        <w:t>Fewer, larger projects. This cycle concentrates funding in a small number of substantial projects rather than spreading it across many small ones. Proposals should be scoped to move the sector materially, and may be phased across more than one year.</w:t>
      </w:r>
    </w:p>
    <w:p w14:paraId="74991B7F" w14:textId="77777777" w:rsidR="00B95027" w:rsidRDefault="0018104C">
      <w:pPr>
        <w:pBdr>
          <w:bottom w:val="single" w:sz="6" w:space="0" w:color="0E8743"/>
        </w:pBdr>
        <w:spacing w:before="220" w:after="90"/>
      </w:pPr>
      <w:r>
        <w:rPr>
          <w:b/>
          <w:bCs/>
          <w:color w:val="0E8743"/>
          <w:spacing w:val="6"/>
          <w:sz w:val="22"/>
          <w:szCs w:val="22"/>
        </w:rPr>
        <w:t>2. RESEARCH FOCUS AREAS AND PRIORITY SCOPES</w:t>
      </w:r>
    </w:p>
    <w:p w14:paraId="30C0BF37" w14:textId="77777777" w:rsidR="00B95027" w:rsidRDefault="0018104C" w:rsidP="006E3CDB">
      <w:pPr>
        <w:spacing w:after="130" w:line="264" w:lineRule="auto"/>
        <w:jc w:val="both"/>
      </w:pPr>
      <w:r>
        <w:t xml:space="preserve">Proposals are invited in three research focus areas: </w:t>
      </w:r>
      <w:r>
        <w:rPr>
          <w:b/>
          <w:bCs/>
        </w:rPr>
        <w:t>Integrated Mining and Processing</w:t>
      </w:r>
      <w:r>
        <w:t xml:space="preserve">, which spans a Mining stream and a Coal Processing stream; </w:t>
      </w:r>
      <w:r>
        <w:rPr>
          <w:b/>
          <w:bCs/>
        </w:rPr>
        <w:t>Surface Environment</w:t>
      </w:r>
      <w:r>
        <w:t xml:space="preserve">; and </w:t>
      </w:r>
      <w:r>
        <w:rPr>
          <w:b/>
          <w:bCs/>
        </w:rPr>
        <w:t>Future Technologies</w:t>
      </w:r>
      <w:r>
        <w:t>. The priority scopes for each are set out below. Where top priorities are named, those carry the most weight in this cycle.</w:t>
      </w:r>
    </w:p>
    <w:p w14:paraId="6D745FFE" w14:textId="77777777" w:rsidR="00B95027" w:rsidRDefault="0018104C">
      <w:pPr>
        <w:spacing w:before="60" w:after="60"/>
      </w:pPr>
      <w:r>
        <w:rPr>
          <w:b/>
          <w:bCs/>
          <w:color w:val="FFFFFF"/>
          <w:sz w:val="16"/>
          <w:szCs w:val="16"/>
          <w:shd w:val="clear" w:color="auto" w:fill="C0561A"/>
        </w:rPr>
        <w:t xml:space="preserve">  FOCUS AREA 1   INTEGRATED MINING AND PROCESSING (IMP)  </w:t>
      </w:r>
    </w:p>
    <w:p w14:paraId="24938A43" w14:textId="77777777" w:rsidR="00B95027" w:rsidRDefault="0018104C" w:rsidP="006E3CDB">
      <w:pPr>
        <w:spacing w:after="80" w:line="264" w:lineRule="auto"/>
        <w:jc w:val="both"/>
      </w:pPr>
      <w:r>
        <w:rPr>
          <w:b/>
          <w:bCs/>
          <w:color w:val="C0561A"/>
        </w:rPr>
        <w:t xml:space="preserve">Mining stream and Coal Processing stream. </w:t>
      </w:r>
      <w:r>
        <w:t>Proposals may address the run-of-mine to product chain, from extraction and handling through beneficiation to fines, discard and by-products.</w:t>
      </w:r>
    </w:p>
    <w:p w14:paraId="4B2BF0E6" w14:textId="77777777" w:rsidR="00B95027" w:rsidRDefault="0018104C">
      <w:pPr>
        <w:spacing w:before="150" w:after="60"/>
      </w:pPr>
      <w:r>
        <w:rPr>
          <w:b/>
          <w:bCs/>
          <w:color w:val="C0561A"/>
          <w:sz w:val="20"/>
          <w:szCs w:val="20"/>
        </w:rPr>
        <w:t>Priority scopes</w:t>
      </w:r>
    </w:p>
    <w:p w14:paraId="6FC5891C" w14:textId="5731B14E" w:rsidR="00B95027" w:rsidRPr="005449DA" w:rsidRDefault="005449DA" w:rsidP="006E3CDB">
      <w:pPr>
        <w:pStyle w:val="ListParagraph"/>
        <w:numPr>
          <w:ilvl w:val="0"/>
          <w:numId w:val="2"/>
        </w:numPr>
        <w:spacing w:after="70" w:line="262" w:lineRule="auto"/>
        <w:jc w:val="both"/>
      </w:pPr>
      <w:r w:rsidRPr="005C1766">
        <w:rPr>
          <w:b/>
          <w:bCs/>
          <w:sz w:val="20"/>
          <w:szCs w:val="20"/>
        </w:rPr>
        <w:t>Discard, fines and ultra-fines, from liability to product.</w:t>
      </w:r>
      <w:r w:rsidRPr="005449DA">
        <w:rPr>
          <w:sz w:val="20"/>
          <w:szCs w:val="20"/>
        </w:rPr>
        <w:t xml:space="preserve"> Reducing the volume of fines and ultra-fines generated at source through comminution, circuit and plant design, and improving in-plant handling, classification, thickening and dewatering of the stream. Dewatering and dry or filtered disposal of discard and ultra-fines, and the deposition, storage and long-term stability of what cannot be recovered. Rewashing and beneficiation of discard dumps and ultra-fines into saleable product, and first-handling moisture and combustion solutions for wet fines. Handleability is a specific priority. Proposals that advance published research in these areas toward pilot and demonstration are welcomed.</w:t>
      </w:r>
    </w:p>
    <w:p w14:paraId="6157F2B4" w14:textId="77777777" w:rsidR="00B10739" w:rsidRPr="00B10739" w:rsidRDefault="0018104C" w:rsidP="006E3CDB">
      <w:pPr>
        <w:pStyle w:val="ListParagraph"/>
        <w:numPr>
          <w:ilvl w:val="0"/>
          <w:numId w:val="2"/>
        </w:numPr>
        <w:spacing w:after="70" w:line="262" w:lineRule="auto"/>
        <w:jc w:val="both"/>
      </w:pPr>
      <w:r>
        <w:rPr>
          <w:b/>
          <w:bCs/>
          <w:sz w:val="20"/>
          <w:szCs w:val="20"/>
        </w:rPr>
        <w:lastRenderedPageBreak/>
        <w:t xml:space="preserve">Coal quality and market fit, a national reference. </w:t>
      </w:r>
      <w:r>
        <w:rPr>
          <w:sz w:val="20"/>
          <w:szCs w:val="20"/>
        </w:rPr>
        <w:t>A national reference of South African coal specifications matched to the requirements of alternative domestic and export markets, building on the sector’s petrographic body of work and covering both wet and dry processing routes. The aim is to identify where processing or beneficiation changes open new markets and extend life of mine.</w:t>
      </w:r>
    </w:p>
    <w:p w14:paraId="0829E40C" w14:textId="4B5CD4B1" w:rsidR="00B95027" w:rsidRDefault="00B10739" w:rsidP="006E3CDB">
      <w:pPr>
        <w:pStyle w:val="ListParagraph"/>
        <w:numPr>
          <w:ilvl w:val="0"/>
          <w:numId w:val="2"/>
        </w:numPr>
        <w:spacing w:after="70" w:line="262" w:lineRule="auto"/>
        <w:jc w:val="both"/>
      </w:pPr>
      <w:r w:rsidRPr="00B10739">
        <w:t>Upgrading the remaining resource for market. Premium coal in the Witbank and Highveld basins is depleting, and what remains in those infrastructure-enabled basins is of lower calorific value. Proposals are invited on the processing, blending and beneficiation routes that bring this lower-quality coal to domestic and export markets, on the buyers that will accept lower specifications, and on what has to be true commercially for those routes to work.</w:t>
      </w:r>
    </w:p>
    <w:p w14:paraId="4433BB27" w14:textId="77777777" w:rsidR="00362340" w:rsidRDefault="0018104C" w:rsidP="006E3CDB">
      <w:pPr>
        <w:pStyle w:val="ListParagraph"/>
        <w:numPr>
          <w:ilvl w:val="0"/>
          <w:numId w:val="2"/>
        </w:numPr>
        <w:spacing w:after="70" w:line="262" w:lineRule="auto"/>
        <w:jc w:val="both"/>
      </w:pPr>
      <w:r>
        <w:rPr>
          <w:b/>
          <w:bCs/>
          <w:sz w:val="20"/>
          <w:szCs w:val="20"/>
        </w:rPr>
        <w:t xml:space="preserve">Low-seam and economic extraction. </w:t>
      </w:r>
      <w:r>
        <w:rPr>
          <w:sz w:val="20"/>
          <w:szCs w:val="20"/>
        </w:rPr>
        <w:t>Benchmarking of international low-seam and thin-seam mining methods and their adaptation to South African conditions, with an assessment of commercial viability. Extraction of pillars and currently uneconomical reserves, and detection of geological structures and pillar positions ahead of mining.</w:t>
      </w:r>
      <w:r w:rsidR="00B10739" w:rsidRPr="00B10739">
        <w:t xml:space="preserve"> Precise location of existing pillars is of particular interest.</w:t>
      </w:r>
    </w:p>
    <w:p w14:paraId="6218DA9B" w14:textId="7B7789CF" w:rsidR="00B10739" w:rsidRPr="00B10739" w:rsidRDefault="00362340" w:rsidP="006E3CDB">
      <w:pPr>
        <w:pStyle w:val="ListParagraph"/>
        <w:numPr>
          <w:ilvl w:val="0"/>
          <w:numId w:val="2"/>
        </w:numPr>
        <w:spacing w:after="70" w:line="262" w:lineRule="auto"/>
        <w:jc w:val="both"/>
      </w:pPr>
      <w:r w:rsidRPr="00FA4B58">
        <w:rPr>
          <w:b/>
          <w:bCs/>
        </w:rPr>
        <w:t>Mining methods, competitiveness through technology and innovation</w:t>
      </w:r>
      <w:r>
        <w:t>. Benchmarking of South African coal mining methods, productivity and unit costs against comparable international operations, and identification of the technologies and innovations that close the gap, including equipment selection, automation, continuous mining and materials handling. Proposals should set out what would have to change operationally and commercially for the methods identified to be adopted locally.</w:t>
      </w:r>
    </w:p>
    <w:p w14:paraId="4A1E50FD" w14:textId="6E874672" w:rsidR="00B95027" w:rsidRDefault="00B10739" w:rsidP="006E3CDB">
      <w:pPr>
        <w:pStyle w:val="ListParagraph"/>
        <w:numPr>
          <w:ilvl w:val="0"/>
          <w:numId w:val="2"/>
        </w:numPr>
        <w:spacing w:after="70" w:line="262" w:lineRule="auto"/>
        <w:jc w:val="both"/>
      </w:pPr>
      <w:r w:rsidRPr="00B10739">
        <w:t>Zero-entry extraction and waterless processing. Extraction methods that remove people from the face, and dry or low-water processing routes suited to water-constrained operations.</w:t>
      </w:r>
    </w:p>
    <w:p w14:paraId="43068BAA" w14:textId="77777777" w:rsidR="00362340" w:rsidRPr="00362340" w:rsidRDefault="0018104C" w:rsidP="006E3CDB">
      <w:pPr>
        <w:pStyle w:val="ListParagraph"/>
        <w:numPr>
          <w:ilvl w:val="0"/>
          <w:numId w:val="2"/>
        </w:numPr>
        <w:spacing w:after="70" w:line="262" w:lineRule="auto"/>
        <w:jc w:val="both"/>
      </w:pPr>
      <w:r>
        <w:rPr>
          <w:b/>
          <w:bCs/>
          <w:sz w:val="20"/>
          <w:szCs w:val="20"/>
        </w:rPr>
        <w:t xml:space="preserve">Underground safety, fall of ground. </w:t>
      </w:r>
      <w:r>
        <w:rPr>
          <w:sz w:val="20"/>
          <w:szCs w:val="20"/>
        </w:rPr>
        <w:t>Advancing primary in-situ stress measurement for fall-of-ground prevention, with scope for international research collaboration.</w:t>
      </w:r>
    </w:p>
    <w:p w14:paraId="0815CF55" w14:textId="52496792" w:rsidR="00B95027" w:rsidRDefault="00362340" w:rsidP="006E3CDB">
      <w:pPr>
        <w:pStyle w:val="ListParagraph"/>
        <w:numPr>
          <w:ilvl w:val="0"/>
          <w:numId w:val="2"/>
        </w:numPr>
        <w:spacing w:after="70" w:line="262" w:lineRule="auto"/>
        <w:jc w:val="both"/>
      </w:pPr>
      <w:r w:rsidRPr="00362340">
        <w:t>Dust management and occupational exposure limits. Technology and controls that allow operations to meet increasingly stringent occupational exposure limits for coal and silica dust, across drilling, cutting, transfer points, tipping and stockpiles. Real-time and personal exposure monitoring, suppression and extraction technology, and design changes that reduce dust generation at source are all in scope, together with an assessment of what is achievable against the limits now in force.</w:t>
      </w:r>
    </w:p>
    <w:p w14:paraId="1E522714" w14:textId="77777777" w:rsidR="00B95027" w:rsidRDefault="0018104C" w:rsidP="006E3CDB">
      <w:pPr>
        <w:spacing w:after="120" w:line="264" w:lineRule="auto"/>
        <w:jc w:val="both"/>
      </w:pPr>
      <w:r>
        <w:rPr>
          <w:b/>
          <w:bCs/>
          <w:color w:val="C0561A"/>
        </w:rPr>
        <w:t xml:space="preserve">Top priorities. </w:t>
      </w:r>
      <w:r>
        <w:t>Mining stream: fall of ground (stress measurement) and low-seam economic extraction. Coal Processing stream: discard and ultra-fines to product, and the coal quality and market reference.</w:t>
      </w:r>
    </w:p>
    <w:p w14:paraId="50B1E263" w14:textId="77777777" w:rsidR="00B95027" w:rsidRDefault="0018104C">
      <w:pPr>
        <w:spacing w:before="60" w:after="60"/>
      </w:pPr>
      <w:r>
        <w:rPr>
          <w:b/>
          <w:bCs/>
          <w:color w:val="FFFFFF"/>
          <w:sz w:val="16"/>
          <w:szCs w:val="16"/>
          <w:shd w:val="clear" w:color="auto" w:fill="026CB6"/>
        </w:rPr>
        <w:t xml:space="preserve">  FOCUS AREA 2   SURFACE ENVIRONMENT  </w:t>
      </w:r>
    </w:p>
    <w:p w14:paraId="5346CBAD" w14:textId="77777777" w:rsidR="00B95027" w:rsidRDefault="0018104C">
      <w:pPr>
        <w:spacing w:before="150" w:after="60"/>
      </w:pPr>
      <w:r>
        <w:rPr>
          <w:b/>
          <w:bCs/>
          <w:color w:val="026CB6"/>
          <w:sz w:val="20"/>
          <w:szCs w:val="20"/>
        </w:rPr>
        <w:t>Priority scopes</w:t>
      </w:r>
    </w:p>
    <w:p w14:paraId="5E009246" w14:textId="7D2E5D25" w:rsidR="00B95027" w:rsidRPr="00023EEB" w:rsidRDefault="0018104C" w:rsidP="006E3CDB">
      <w:pPr>
        <w:pStyle w:val="ListParagraph"/>
        <w:numPr>
          <w:ilvl w:val="0"/>
          <w:numId w:val="2"/>
        </w:numPr>
        <w:spacing w:after="70" w:line="262" w:lineRule="auto"/>
        <w:jc w:val="both"/>
      </w:pPr>
      <w:r w:rsidRPr="00023EEB">
        <w:rPr>
          <w:b/>
          <w:bCs/>
          <w:sz w:val="20"/>
          <w:szCs w:val="20"/>
        </w:rPr>
        <w:t>Water and brine</w:t>
      </w:r>
      <w:r w:rsidR="00F0701A" w:rsidRPr="00023EEB">
        <w:rPr>
          <w:b/>
          <w:bCs/>
          <w:sz w:val="20"/>
          <w:szCs w:val="20"/>
        </w:rPr>
        <w:t>, from management to resource.</w:t>
      </w:r>
      <w:r w:rsidR="00F0701A" w:rsidRPr="00023EEB">
        <w:rPr>
          <w:sz w:val="20"/>
          <w:szCs w:val="20"/>
        </w:rPr>
        <w:t xml:space="preserve"> The full brine management chain is in scope: reducing the volume of brine generated at source through improved water balance and process water reuse; concentration, crystallisation and other treatment routes that shrink the residual stream; and the safe handling, storage and final disposal of residual brine and salts, including the characterisation needed to demonstrate long-term containment. Coaltech is particularly interested in the market and product side, namely markets for brine-derived products, salts and any recoverable resources within the brine, and in the economics of the recovery route rather than its technical potential alone. </w:t>
      </w:r>
    </w:p>
    <w:p w14:paraId="56F86CE2" w14:textId="0CF6D65E" w:rsidR="00B95027" w:rsidRDefault="0018104C" w:rsidP="006E3CDB">
      <w:pPr>
        <w:pStyle w:val="ListParagraph"/>
        <w:numPr>
          <w:ilvl w:val="0"/>
          <w:numId w:val="2"/>
        </w:numPr>
        <w:spacing w:after="70" w:line="262" w:lineRule="auto"/>
        <w:jc w:val="both"/>
      </w:pPr>
      <w:r>
        <w:rPr>
          <w:b/>
          <w:bCs/>
          <w:sz w:val="20"/>
          <w:szCs w:val="20"/>
        </w:rPr>
        <w:t xml:space="preserve">Mine closure and post-mining land use. </w:t>
      </w:r>
      <w:r>
        <w:rPr>
          <w:sz w:val="20"/>
          <w:szCs w:val="20"/>
        </w:rPr>
        <w:t>Post-mining land uses that create a revenue stream for the mine through the transition, for example a crop-to-market model handed over in stages rather than built and handed over at the end.</w:t>
      </w:r>
    </w:p>
    <w:p w14:paraId="158ED28E" w14:textId="77777777" w:rsidR="00023EEB" w:rsidRDefault="00023EEB">
      <w:pPr>
        <w:spacing w:before="60" w:after="60"/>
      </w:pPr>
    </w:p>
    <w:p w14:paraId="2EC5FA1B" w14:textId="76B8407C" w:rsidR="00B95027" w:rsidRDefault="0018104C">
      <w:pPr>
        <w:spacing w:before="60" w:after="60"/>
      </w:pPr>
      <w:r>
        <w:rPr>
          <w:b/>
          <w:bCs/>
          <w:color w:val="FFFFFF"/>
          <w:sz w:val="16"/>
          <w:szCs w:val="16"/>
          <w:shd w:val="clear" w:color="auto" w:fill="9A2479"/>
        </w:rPr>
        <w:t xml:space="preserve">  FOCUS AREA 3   FUTURE TECHNOLOGIES  </w:t>
      </w:r>
    </w:p>
    <w:p w14:paraId="7C189960" w14:textId="77777777" w:rsidR="00B95027" w:rsidRDefault="0018104C">
      <w:pPr>
        <w:spacing w:before="150" w:after="60"/>
      </w:pPr>
      <w:r>
        <w:rPr>
          <w:b/>
          <w:bCs/>
          <w:color w:val="9A2479"/>
          <w:sz w:val="20"/>
          <w:szCs w:val="20"/>
        </w:rPr>
        <w:t>Priority scopes</w:t>
      </w:r>
    </w:p>
    <w:p w14:paraId="56C0E139" w14:textId="23304EA8" w:rsidR="00B95027" w:rsidRDefault="00862363" w:rsidP="006E3CDB">
      <w:pPr>
        <w:pStyle w:val="ListParagraph"/>
        <w:numPr>
          <w:ilvl w:val="0"/>
          <w:numId w:val="2"/>
        </w:numPr>
        <w:spacing w:after="70" w:line="262" w:lineRule="auto"/>
        <w:jc w:val="both"/>
      </w:pPr>
      <w:r>
        <w:rPr>
          <w:b/>
          <w:bCs/>
          <w:sz w:val="20"/>
          <w:szCs w:val="20"/>
        </w:rPr>
        <w:t>E</w:t>
      </w:r>
      <w:r w:rsidR="0018104C">
        <w:rPr>
          <w:b/>
          <w:bCs/>
          <w:sz w:val="20"/>
          <w:szCs w:val="20"/>
        </w:rPr>
        <w:t xml:space="preserve">missions and carbon management. </w:t>
      </w:r>
      <w:r>
        <w:rPr>
          <w:sz w:val="20"/>
          <w:szCs w:val="20"/>
        </w:rPr>
        <w:t>W</w:t>
      </w:r>
      <w:r w:rsidR="0018104C">
        <w:rPr>
          <w:sz w:val="20"/>
          <w:szCs w:val="20"/>
        </w:rPr>
        <w:t>ork that builds on the sector’s completed scope 1, 2 and 3 emissions roadmap.</w:t>
      </w:r>
      <w:r w:rsidR="00B10739">
        <w:rPr>
          <w:sz w:val="20"/>
          <w:szCs w:val="20"/>
        </w:rPr>
        <w:t xml:space="preserve"> High-efficiency, low-emissions combustion is a priority in this cycle, including the use of discard and ultra-fines as feedstock in circulating fluidised bed combustion, so that the emissions problem and the discard legacy are addressed in the same project.</w:t>
      </w:r>
      <w:r w:rsidR="0018104C">
        <w:rPr>
          <w:sz w:val="20"/>
          <w:szCs w:val="20"/>
        </w:rPr>
        <w:t xml:space="preserve"> </w:t>
      </w:r>
      <w:r w:rsidR="00F0701A" w:rsidRPr="00F0701A">
        <w:rPr>
          <w:sz w:val="20"/>
          <w:szCs w:val="20"/>
        </w:rPr>
        <w:t xml:space="preserve">Proposals should take forward the next steps in standardised measurement, reporting and verification for the sector, energy efficiency and renewable procurement, and digital optimisation in the near term; a methane baseline with pilot capture and utilisation, fleet electrification and nature-based sequestration in the medium term; and carbon mineralisation and by-product valorisation over the longer term. Proposals on carbon capture, utilisation and storage should show how they align with </w:t>
      </w:r>
      <w:r>
        <w:rPr>
          <w:sz w:val="20"/>
          <w:szCs w:val="20"/>
        </w:rPr>
        <w:t xml:space="preserve">other </w:t>
      </w:r>
      <w:r w:rsidR="00F0701A" w:rsidRPr="00F0701A">
        <w:rPr>
          <w:sz w:val="20"/>
          <w:szCs w:val="20"/>
        </w:rPr>
        <w:t>national initiatives.</w:t>
      </w:r>
    </w:p>
    <w:p w14:paraId="408D3088" w14:textId="33DE46A1" w:rsidR="00B95027" w:rsidRDefault="0018104C" w:rsidP="006E3CDB">
      <w:pPr>
        <w:pStyle w:val="ListParagraph"/>
        <w:numPr>
          <w:ilvl w:val="0"/>
          <w:numId w:val="2"/>
        </w:numPr>
        <w:spacing w:after="70" w:line="262" w:lineRule="auto"/>
        <w:jc w:val="both"/>
      </w:pPr>
      <w:r>
        <w:rPr>
          <w:b/>
          <w:bCs/>
          <w:sz w:val="20"/>
          <w:szCs w:val="20"/>
        </w:rPr>
        <w:lastRenderedPageBreak/>
        <w:t xml:space="preserve">Alternative uses of coal and its waste. </w:t>
      </w:r>
      <w:r>
        <w:rPr>
          <w:sz w:val="20"/>
          <w:szCs w:val="20"/>
        </w:rPr>
        <w:t>Characterisation of dumps and discards to establish what can be extracted and reused. Beneficiation of coal fines, and the use of fines in cleaner combustion and in other products beyond power generation. Practical solutions to the transport of fines, including briquetting, pelletising and current binder technology.</w:t>
      </w:r>
      <w:r w:rsidR="00B10739" w:rsidRPr="00B10739">
        <w:t xml:space="preserve"> Coaltech is equally interested in coal as an industrial feedstock rather than a combustion fuel: coal-to-chemicals routes, carbon-based materials, biological interventions for waste and energy recovery, and circular-economy products made from coal by-products. Proposals that connect these routes to the demand of large domestic coal users, including their hydrogen and decarbonisation pathways, are welcomed.</w:t>
      </w:r>
    </w:p>
    <w:p w14:paraId="038BAFAC" w14:textId="30036D2F" w:rsidR="00B95027" w:rsidRDefault="003177E9" w:rsidP="006E3CDB">
      <w:pPr>
        <w:pStyle w:val="ListParagraph"/>
        <w:numPr>
          <w:ilvl w:val="0"/>
          <w:numId w:val="2"/>
        </w:numPr>
        <w:spacing w:after="70" w:line="262" w:lineRule="auto"/>
        <w:jc w:val="both"/>
      </w:pPr>
      <w:r w:rsidRPr="003177E9">
        <w:rPr>
          <w:b/>
          <w:bCs/>
          <w:sz w:val="20"/>
          <w:szCs w:val="20"/>
        </w:rPr>
        <w:t xml:space="preserve">Ash dumps management and alternatives to continued disposal. </w:t>
      </w:r>
      <w:r w:rsidRPr="003177E9">
        <w:rPr>
          <w:sz w:val="20"/>
          <w:szCs w:val="20"/>
        </w:rPr>
        <w:t>Characterisation of existing ash dumps to establish what can be recovered and reused. Recovery of critical minerals from coal ash and coal discards, aligned to South Africa’s critical minerals list. Alternative uses of ash in construction materials, soil amelioration and other products. Proposals should address the full route, its economics and its permitting pathway, not the resource or technical potential alone.</w:t>
      </w:r>
    </w:p>
    <w:p w14:paraId="20DEF9EE" w14:textId="44B6E741" w:rsidR="00B95027" w:rsidRDefault="0018104C" w:rsidP="006E3CDB">
      <w:pPr>
        <w:pStyle w:val="ListParagraph"/>
        <w:numPr>
          <w:ilvl w:val="0"/>
          <w:numId w:val="2"/>
        </w:numPr>
        <w:spacing w:after="70" w:line="262" w:lineRule="auto"/>
        <w:jc w:val="both"/>
      </w:pPr>
      <w:r>
        <w:rPr>
          <w:b/>
          <w:bCs/>
          <w:sz w:val="20"/>
          <w:szCs w:val="20"/>
        </w:rPr>
        <w:t xml:space="preserve">Digitalisation. </w:t>
      </w:r>
      <w:r>
        <w:rPr>
          <w:sz w:val="20"/>
          <w:szCs w:val="20"/>
        </w:rPr>
        <w:t>Digital tools and models that extend along the coal value chain, from mine to product, and that complement rather than repeat what mining companies already operate in-house.</w:t>
      </w:r>
      <w:r w:rsidR="00023EEB" w:rsidRPr="00023EEB">
        <w:t xml:space="preserve"> Also invited is energy-system modelling and scenario work that positions coal alongside renewables, storage, grid constraints and water security, so that the sector can </w:t>
      </w:r>
      <w:r w:rsidR="001F7D5B">
        <w:t>support</w:t>
      </w:r>
      <w:r w:rsidR="00023EEB" w:rsidRPr="00023EEB">
        <w:t xml:space="preserve"> its role in the national energy mix from evidence. AI-enabled optimisation of energy and equipment performance</w:t>
      </w:r>
      <w:r w:rsidR="001F7D5B">
        <w:t xml:space="preserve"> is also</w:t>
      </w:r>
      <w:r w:rsidR="00023EEB" w:rsidRPr="00023EEB">
        <w:t xml:space="preserve"> in scope.</w:t>
      </w:r>
    </w:p>
    <w:p w14:paraId="2526EBE4" w14:textId="77777777" w:rsidR="00B95027" w:rsidRDefault="0018104C">
      <w:pPr>
        <w:pBdr>
          <w:bottom w:val="single" w:sz="6" w:space="0" w:color="0E8743"/>
        </w:pBdr>
        <w:spacing w:before="220" w:after="90"/>
      </w:pPr>
      <w:r>
        <w:rPr>
          <w:b/>
          <w:bCs/>
          <w:color w:val="0E8743"/>
          <w:spacing w:val="6"/>
          <w:sz w:val="22"/>
          <w:szCs w:val="22"/>
        </w:rPr>
        <w:t>3. CO-FUNDING</w:t>
      </w:r>
    </w:p>
    <w:p w14:paraId="613447CB" w14:textId="08E1E680" w:rsidR="00B95027" w:rsidRDefault="0018104C" w:rsidP="006E3CDB">
      <w:pPr>
        <w:spacing w:after="130" w:line="264" w:lineRule="auto"/>
        <w:jc w:val="both"/>
      </w:pPr>
      <w:r>
        <w:t>Co-funding is welcomed and counts in a proposal’s favour, but it is not a requirement. A proposal without co-funding is not disadvantaged and is assessed on its merits. Where co-funding is available, member-led bilateral arrangements work best: the member that owns the problem funds a share and Coaltech funds the balance, with member contributions typically between 40 and 60 percent. All co-funding must be disclosed in full in the budget schedule. Intellectual property and ownership are dealt with in the contract.</w:t>
      </w:r>
    </w:p>
    <w:p w14:paraId="2DB318E7" w14:textId="77777777" w:rsidR="00B95027" w:rsidRDefault="0018104C">
      <w:pPr>
        <w:pBdr>
          <w:bottom w:val="single" w:sz="6" w:space="0" w:color="0E8743"/>
        </w:pBdr>
        <w:spacing w:before="220" w:after="90"/>
      </w:pPr>
      <w:r>
        <w:rPr>
          <w:b/>
          <w:bCs/>
          <w:color w:val="0E8743"/>
          <w:spacing w:val="6"/>
          <w:sz w:val="22"/>
          <w:szCs w:val="22"/>
        </w:rPr>
        <w:t>4. COST GUIDELINES</w:t>
      </w:r>
    </w:p>
    <w:p w14:paraId="64FD97F3" w14:textId="6E59C148" w:rsidR="00B95027" w:rsidRDefault="0018104C">
      <w:pPr>
        <w:spacing w:after="130" w:line="264" w:lineRule="auto"/>
        <w:jc w:val="both"/>
      </w:pPr>
      <w:r>
        <w:t xml:space="preserve">All budgets must be prepared using the </w:t>
      </w:r>
      <w:r>
        <w:rPr>
          <w:b/>
          <w:bCs/>
        </w:rPr>
        <w:t>Coaltech Standard Cost Guidelines</w:t>
      </w:r>
      <w:r w:rsidR="005874B5" w:rsidRPr="005874B5">
        <w:t>, included in</w:t>
      </w:r>
      <w:r w:rsidR="005874B5">
        <w:t xml:space="preserve"> this document</w:t>
      </w:r>
      <w:r w:rsidR="005874B5" w:rsidRPr="005874B5">
        <w:t>,</w:t>
      </w:r>
      <w:r w:rsidRPr="005874B5">
        <w:t xml:space="preserve"> </w:t>
      </w:r>
      <w:r>
        <w:t>which set the maximum allowable rates for every cost category, and submitted on the Coaltech Standard Proposal Template. All amounts are exclusive of VAT; VAT at 15 percent is stated separately. The rate tables are reproduced in the Annex. The rules that most affect a budget are:</w:t>
      </w:r>
    </w:p>
    <w:p w14:paraId="091D3A84" w14:textId="77777777" w:rsidR="00B95027" w:rsidRDefault="0018104C" w:rsidP="006E3CDB">
      <w:pPr>
        <w:pStyle w:val="ListParagraph"/>
        <w:numPr>
          <w:ilvl w:val="0"/>
          <w:numId w:val="2"/>
        </w:numPr>
        <w:spacing w:after="70" w:line="262" w:lineRule="auto"/>
        <w:jc w:val="both"/>
      </w:pPr>
      <w:r>
        <w:rPr>
          <w:b/>
          <w:bCs/>
          <w:sz w:val="20"/>
          <w:szCs w:val="20"/>
        </w:rPr>
        <w:t xml:space="preserve">Classify every person. </w:t>
      </w:r>
      <w:r>
        <w:rPr>
          <w:sz w:val="20"/>
          <w:szCs w:val="20"/>
        </w:rPr>
        <w:t>Name each team member, classify them by level, and state their FTE involvement and total days or months.</w:t>
      </w:r>
    </w:p>
    <w:p w14:paraId="415A850A" w14:textId="23E57783" w:rsidR="00B95027" w:rsidRDefault="0018104C" w:rsidP="006E3CDB">
      <w:pPr>
        <w:pStyle w:val="ListParagraph"/>
        <w:numPr>
          <w:ilvl w:val="0"/>
          <w:numId w:val="2"/>
        </w:numPr>
        <w:spacing w:after="70" w:line="262" w:lineRule="auto"/>
        <w:jc w:val="both"/>
      </w:pPr>
      <w:r>
        <w:rPr>
          <w:b/>
          <w:bCs/>
          <w:sz w:val="20"/>
          <w:szCs w:val="20"/>
        </w:rPr>
        <w:t xml:space="preserve">Rates above the maximum. </w:t>
      </w:r>
      <w:r>
        <w:rPr>
          <w:sz w:val="20"/>
          <w:szCs w:val="20"/>
        </w:rPr>
        <w:t>Any rate exceeding the guideline maximum by 10 percent or more requires written motivation.</w:t>
      </w:r>
    </w:p>
    <w:p w14:paraId="48AE951E" w14:textId="77777777" w:rsidR="00B95027" w:rsidRDefault="0018104C" w:rsidP="006E3CDB">
      <w:pPr>
        <w:pStyle w:val="ListParagraph"/>
        <w:numPr>
          <w:ilvl w:val="0"/>
          <w:numId w:val="2"/>
        </w:numPr>
        <w:spacing w:after="70" w:line="262" w:lineRule="auto"/>
        <w:jc w:val="both"/>
      </w:pPr>
      <w:r>
        <w:rPr>
          <w:b/>
          <w:bCs/>
          <w:sz w:val="20"/>
          <w:szCs w:val="20"/>
        </w:rPr>
        <w:t xml:space="preserve">Multi-year escalation. </w:t>
      </w:r>
      <w:r>
        <w:rPr>
          <w:sz w:val="20"/>
          <w:szCs w:val="20"/>
        </w:rPr>
        <w:t>Escalate human-resource costs at a CPI-linked rate from year 2 onward. Equipment and fixed subcontracts are not escalated.</w:t>
      </w:r>
    </w:p>
    <w:p w14:paraId="6C9B7A7C" w14:textId="77777777" w:rsidR="00B95027" w:rsidRDefault="0018104C" w:rsidP="006E3CDB">
      <w:pPr>
        <w:pStyle w:val="ListParagraph"/>
        <w:numPr>
          <w:ilvl w:val="0"/>
          <w:numId w:val="2"/>
        </w:numPr>
        <w:spacing w:after="70" w:line="262" w:lineRule="auto"/>
        <w:jc w:val="both"/>
      </w:pPr>
      <w:r>
        <w:rPr>
          <w:b/>
          <w:bCs/>
          <w:sz w:val="20"/>
          <w:szCs w:val="20"/>
        </w:rPr>
        <w:t xml:space="preserve">Subcontractors. </w:t>
      </w:r>
      <w:r>
        <w:rPr>
          <w:sz w:val="20"/>
          <w:szCs w:val="20"/>
        </w:rPr>
        <w:t>Itemise subcontractor costs separately; they must comply with the consultant day rates, and may not exceed 40 percent of the total project budget without prior approval.</w:t>
      </w:r>
    </w:p>
    <w:p w14:paraId="23B6D80A" w14:textId="77777777" w:rsidR="00B95027" w:rsidRDefault="0018104C" w:rsidP="006E3CDB">
      <w:pPr>
        <w:pStyle w:val="ListParagraph"/>
        <w:numPr>
          <w:ilvl w:val="0"/>
          <w:numId w:val="2"/>
        </w:numPr>
        <w:spacing w:after="70" w:line="262" w:lineRule="auto"/>
        <w:jc w:val="both"/>
      </w:pPr>
      <w:r>
        <w:rPr>
          <w:b/>
          <w:bCs/>
          <w:sz w:val="20"/>
          <w:szCs w:val="20"/>
        </w:rPr>
        <w:t xml:space="preserve">Overhead. </w:t>
      </w:r>
      <w:r>
        <w:rPr>
          <w:sz w:val="20"/>
          <w:szCs w:val="20"/>
        </w:rPr>
        <w:t>Universities and public research entities may claim an institutional overhead levy of up to 15 percent on direct costs, excluding stipends, equipment over R50,000 and VAT. Private firms claim no separate overhead; day rates are inclusive.</w:t>
      </w:r>
    </w:p>
    <w:p w14:paraId="388ACE2D" w14:textId="77777777" w:rsidR="00B95027" w:rsidRDefault="0018104C">
      <w:pPr>
        <w:spacing w:before="150" w:after="60"/>
      </w:pPr>
      <w:r>
        <w:rPr>
          <w:b/>
          <w:bCs/>
          <w:sz w:val="20"/>
          <w:szCs w:val="20"/>
        </w:rPr>
        <w:t>Payment and eligibility rules</w:t>
      </w:r>
    </w:p>
    <w:p w14:paraId="69A626B0" w14:textId="5E17DBAA" w:rsidR="00B95027" w:rsidRDefault="0018104C" w:rsidP="006E3CDB">
      <w:pPr>
        <w:pStyle w:val="ListParagraph"/>
        <w:numPr>
          <w:ilvl w:val="0"/>
          <w:numId w:val="2"/>
        </w:numPr>
        <w:spacing w:after="70" w:line="262" w:lineRule="auto"/>
        <w:jc w:val="both"/>
      </w:pPr>
      <w:r>
        <w:rPr>
          <w:sz w:val="20"/>
          <w:szCs w:val="20"/>
        </w:rPr>
        <w:t>All project costs are paid on delivery of the service and after approval by the Steering Committee.</w:t>
      </w:r>
    </w:p>
    <w:p w14:paraId="43EBFD3F" w14:textId="77777777" w:rsidR="00B95027" w:rsidRDefault="0018104C" w:rsidP="006E3CDB">
      <w:pPr>
        <w:pStyle w:val="ListParagraph"/>
        <w:numPr>
          <w:ilvl w:val="0"/>
          <w:numId w:val="2"/>
        </w:numPr>
        <w:spacing w:after="70" w:line="262" w:lineRule="auto"/>
        <w:jc w:val="both"/>
      </w:pPr>
      <w:r>
        <w:rPr>
          <w:sz w:val="20"/>
          <w:szCs w:val="20"/>
        </w:rPr>
        <w:t>Proposals must include clear milestones and stage gates, and a technology transfer mechanism.</w:t>
      </w:r>
    </w:p>
    <w:p w14:paraId="4F5F3E24" w14:textId="77777777" w:rsidR="00B95027" w:rsidRDefault="0018104C">
      <w:pPr>
        <w:pBdr>
          <w:bottom w:val="single" w:sz="6" w:space="0" w:color="0E8743"/>
        </w:pBdr>
        <w:spacing w:before="220" w:after="90"/>
      </w:pPr>
      <w:r>
        <w:rPr>
          <w:b/>
          <w:bCs/>
          <w:color w:val="0E8743"/>
          <w:spacing w:val="6"/>
          <w:sz w:val="22"/>
          <w:szCs w:val="22"/>
        </w:rPr>
        <w:t>5. HOW YOUR PROPOSAL WILL BE EVALUATED</w:t>
      </w:r>
    </w:p>
    <w:p w14:paraId="13DFC645" w14:textId="77777777" w:rsidR="00B95027" w:rsidRDefault="0018104C" w:rsidP="006E3CDB">
      <w:pPr>
        <w:spacing w:after="130" w:line="264" w:lineRule="auto"/>
        <w:jc w:val="both"/>
      </w:pPr>
      <w:r>
        <w:t>Proposals are scored against four criteria. Weight your proposal accordingly. Impact and a credible path to implementation carry the most weight in this cycle.</w:t>
      </w:r>
    </w:p>
    <w:tbl>
      <w:tblPr>
        <w:tblW w:w="9720" w:type="dxa"/>
        <w:tblBorders>
          <w:top w:val="single" w:sz="2" w:space="0" w:color="D9DFDA"/>
          <w:bottom w:val="single" w:sz="2" w:space="0" w:color="D9DFDA"/>
          <w:insideH w:val="single" w:sz="2" w:space="0" w:color="D9DFDA"/>
        </w:tblBorders>
        <w:tblCellMar>
          <w:left w:w="10" w:type="dxa"/>
          <w:right w:w="10" w:type="dxa"/>
        </w:tblCellMar>
        <w:tblLook w:val="04A0" w:firstRow="1" w:lastRow="0" w:firstColumn="1" w:lastColumn="0" w:noHBand="0" w:noVBand="1"/>
      </w:tblPr>
      <w:tblGrid>
        <w:gridCol w:w="3472"/>
        <w:gridCol w:w="1300"/>
        <w:gridCol w:w="4948"/>
      </w:tblGrid>
      <w:tr w:rsidR="00B95027" w14:paraId="746DC431" w14:textId="77777777" w:rsidTr="00862363">
        <w:trPr>
          <w:tblHeader/>
        </w:trPr>
        <w:tc>
          <w:tcPr>
            <w:tcW w:w="3472" w:type="dxa"/>
            <w:shd w:val="clear" w:color="auto" w:fill="0E8743"/>
            <w:tcMar>
              <w:top w:w="54" w:type="dxa"/>
              <w:left w:w="90" w:type="dxa"/>
              <w:bottom w:w="54" w:type="dxa"/>
              <w:right w:w="90" w:type="dxa"/>
            </w:tcMar>
          </w:tcPr>
          <w:p w14:paraId="0AC5FAB8" w14:textId="77777777" w:rsidR="00B95027" w:rsidRDefault="0018104C">
            <w:r>
              <w:rPr>
                <w:b/>
                <w:bCs/>
                <w:color w:val="FFFFFF"/>
                <w:sz w:val="16"/>
                <w:szCs w:val="16"/>
              </w:rPr>
              <w:t>Criterion</w:t>
            </w:r>
          </w:p>
        </w:tc>
        <w:tc>
          <w:tcPr>
            <w:tcW w:w="1300" w:type="dxa"/>
            <w:shd w:val="clear" w:color="auto" w:fill="0E8743"/>
            <w:tcMar>
              <w:top w:w="54" w:type="dxa"/>
              <w:left w:w="90" w:type="dxa"/>
              <w:bottom w:w="54" w:type="dxa"/>
              <w:right w:w="90" w:type="dxa"/>
            </w:tcMar>
          </w:tcPr>
          <w:p w14:paraId="68301A6A" w14:textId="77777777" w:rsidR="00B95027" w:rsidRDefault="0018104C">
            <w:r>
              <w:rPr>
                <w:b/>
                <w:bCs/>
                <w:color w:val="FFFFFF"/>
                <w:sz w:val="16"/>
                <w:szCs w:val="16"/>
              </w:rPr>
              <w:t>Weight</w:t>
            </w:r>
          </w:p>
        </w:tc>
        <w:tc>
          <w:tcPr>
            <w:tcW w:w="4948" w:type="dxa"/>
            <w:shd w:val="clear" w:color="auto" w:fill="0E8743"/>
            <w:tcMar>
              <w:top w:w="54" w:type="dxa"/>
              <w:left w:w="90" w:type="dxa"/>
              <w:bottom w:w="54" w:type="dxa"/>
              <w:right w:w="90" w:type="dxa"/>
            </w:tcMar>
          </w:tcPr>
          <w:p w14:paraId="18724FD8" w14:textId="77777777" w:rsidR="00B95027" w:rsidRDefault="0018104C">
            <w:r>
              <w:rPr>
                <w:b/>
                <w:bCs/>
                <w:color w:val="FFFFFF"/>
                <w:sz w:val="16"/>
                <w:szCs w:val="16"/>
              </w:rPr>
              <w:t>What reviewers look for</w:t>
            </w:r>
          </w:p>
        </w:tc>
      </w:tr>
      <w:tr w:rsidR="00B95027" w14:paraId="5D270C94" w14:textId="77777777" w:rsidTr="00862363">
        <w:tc>
          <w:tcPr>
            <w:tcW w:w="3472" w:type="dxa"/>
            <w:shd w:val="clear" w:color="auto" w:fill="F1F5F2"/>
            <w:tcMar>
              <w:top w:w="44" w:type="dxa"/>
              <w:left w:w="90" w:type="dxa"/>
              <w:bottom w:w="44" w:type="dxa"/>
              <w:right w:w="90" w:type="dxa"/>
            </w:tcMar>
          </w:tcPr>
          <w:p w14:paraId="320C8AE1" w14:textId="77777777" w:rsidR="00B95027" w:rsidRDefault="0018104C">
            <w:r>
              <w:rPr>
                <w:sz w:val="16"/>
                <w:szCs w:val="16"/>
              </w:rPr>
              <w:t>Potential impact and implementation</w:t>
            </w:r>
          </w:p>
        </w:tc>
        <w:tc>
          <w:tcPr>
            <w:tcW w:w="1300" w:type="dxa"/>
            <w:shd w:val="clear" w:color="auto" w:fill="F1F5F2"/>
            <w:tcMar>
              <w:top w:w="44" w:type="dxa"/>
              <w:left w:w="90" w:type="dxa"/>
              <w:bottom w:w="44" w:type="dxa"/>
              <w:right w:w="90" w:type="dxa"/>
            </w:tcMar>
          </w:tcPr>
          <w:p w14:paraId="2638B5FA" w14:textId="77777777" w:rsidR="00B95027" w:rsidRDefault="0018104C">
            <w:r>
              <w:rPr>
                <w:b/>
                <w:bCs/>
                <w:sz w:val="16"/>
                <w:szCs w:val="16"/>
              </w:rPr>
              <w:t>45%</w:t>
            </w:r>
          </w:p>
        </w:tc>
        <w:tc>
          <w:tcPr>
            <w:tcW w:w="4948" w:type="dxa"/>
            <w:shd w:val="clear" w:color="auto" w:fill="F1F5F2"/>
            <w:tcMar>
              <w:top w:w="44" w:type="dxa"/>
              <w:left w:w="90" w:type="dxa"/>
              <w:bottom w:w="44" w:type="dxa"/>
              <w:right w:w="90" w:type="dxa"/>
            </w:tcMar>
          </w:tcPr>
          <w:p w14:paraId="68AA024C" w14:textId="77777777" w:rsidR="00B95027" w:rsidRDefault="0018104C">
            <w:r>
              <w:rPr>
                <w:sz w:val="16"/>
                <w:szCs w:val="16"/>
              </w:rPr>
              <w:t>A real operational problem addressed and results the sector can use, with a route to pilot and demonstration where the nature of the work allows. Building on existing work counts here.</w:t>
            </w:r>
          </w:p>
        </w:tc>
      </w:tr>
      <w:tr w:rsidR="00B95027" w14:paraId="17C0D6A5" w14:textId="77777777" w:rsidTr="00862363">
        <w:tc>
          <w:tcPr>
            <w:tcW w:w="3472" w:type="dxa"/>
            <w:shd w:val="clear" w:color="auto" w:fill="FFFFFF"/>
            <w:tcMar>
              <w:top w:w="44" w:type="dxa"/>
              <w:left w:w="90" w:type="dxa"/>
              <w:bottom w:w="44" w:type="dxa"/>
              <w:right w:w="90" w:type="dxa"/>
            </w:tcMar>
          </w:tcPr>
          <w:p w14:paraId="3E1A63FB" w14:textId="77777777" w:rsidR="00B95027" w:rsidRDefault="0018104C">
            <w:r>
              <w:rPr>
                <w:sz w:val="16"/>
                <w:szCs w:val="16"/>
              </w:rPr>
              <w:lastRenderedPageBreak/>
              <w:t>Alignment with focus areas and priorities</w:t>
            </w:r>
          </w:p>
        </w:tc>
        <w:tc>
          <w:tcPr>
            <w:tcW w:w="1300" w:type="dxa"/>
            <w:shd w:val="clear" w:color="auto" w:fill="FFFFFF"/>
            <w:tcMar>
              <w:top w:w="44" w:type="dxa"/>
              <w:left w:w="90" w:type="dxa"/>
              <w:bottom w:w="44" w:type="dxa"/>
              <w:right w:w="90" w:type="dxa"/>
            </w:tcMar>
          </w:tcPr>
          <w:p w14:paraId="157A6256" w14:textId="77777777" w:rsidR="00B95027" w:rsidRDefault="0018104C">
            <w:r>
              <w:rPr>
                <w:b/>
                <w:bCs/>
                <w:sz w:val="16"/>
                <w:szCs w:val="16"/>
              </w:rPr>
              <w:t>25%</w:t>
            </w:r>
          </w:p>
        </w:tc>
        <w:tc>
          <w:tcPr>
            <w:tcW w:w="4948" w:type="dxa"/>
            <w:shd w:val="clear" w:color="auto" w:fill="FFFFFF"/>
            <w:tcMar>
              <w:top w:w="44" w:type="dxa"/>
              <w:left w:w="90" w:type="dxa"/>
              <w:bottom w:w="44" w:type="dxa"/>
              <w:right w:w="90" w:type="dxa"/>
            </w:tcMar>
          </w:tcPr>
          <w:p w14:paraId="131B4208" w14:textId="77777777" w:rsidR="00B95027" w:rsidRDefault="0018104C">
            <w:r>
              <w:rPr>
                <w:sz w:val="16"/>
                <w:szCs w:val="16"/>
              </w:rPr>
              <w:t>A clear fit with a named focus area and priority scope, and relevance to the sector.</w:t>
            </w:r>
          </w:p>
        </w:tc>
      </w:tr>
      <w:tr w:rsidR="00B95027" w14:paraId="2EA58EBD" w14:textId="77777777" w:rsidTr="00862363">
        <w:tc>
          <w:tcPr>
            <w:tcW w:w="3472" w:type="dxa"/>
            <w:shd w:val="clear" w:color="auto" w:fill="F1F5F2"/>
            <w:tcMar>
              <w:top w:w="44" w:type="dxa"/>
              <w:left w:w="90" w:type="dxa"/>
              <w:bottom w:w="44" w:type="dxa"/>
              <w:right w:w="90" w:type="dxa"/>
            </w:tcMar>
          </w:tcPr>
          <w:p w14:paraId="5BF73216" w14:textId="77777777" w:rsidR="00B95027" w:rsidRDefault="0018104C">
            <w:r>
              <w:rPr>
                <w:sz w:val="16"/>
                <w:szCs w:val="16"/>
              </w:rPr>
              <w:t>Innovation, scientific merit and value for money</w:t>
            </w:r>
          </w:p>
        </w:tc>
        <w:tc>
          <w:tcPr>
            <w:tcW w:w="1300" w:type="dxa"/>
            <w:shd w:val="clear" w:color="auto" w:fill="F1F5F2"/>
            <w:tcMar>
              <w:top w:w="44" w:type="dxa"/>
              <w:left w:w="90" w:type="dxa"/>
              <w:bottom w:w="44" w:type="dxa"/>
              <w:right w:w="90" w:type="dxa"/>
            </w:tcMar>
          </w:tcPr>
          <w:p w14:paraId="35494E09" w14:textId="77777777" w:rsidR="00B95027" w:rsidRDefault="0018104C">
            <w:r>
              <w:rPr>
                <w:b/>
                <w:bCs/>
                <w:sz w:val="16"/>
                <w:szCs w:val="16"/>
              </w:rPr>
              <w:t>15%</w:t>
            </w:r>
          </w:p>
        </w:tc>
        <w:tc>
          <w:tcPr>
            <w:tcW w:w="4948" w:type="dxa"/>
            <w:shd w:val="clear" w:color="auto" w:fill="F1F5F2"/>
            <w:tcMar>
              <w:top w:w="44" w:type="dxa"/>
              <w:left w:w="90" w:type="dxa"/>
              <w:bottom w:w="44" w:type="dxa"/>
              <w:right w:w="90" w:type="dxa"/>
            </w:tcMar>
          </w:tcPr>
          <w:p w14:paraId="58437327" w14:textId="77777777" w:rsidR="00B95027" w:rsidRDefault="0018104C">
            <w:r>
              <w:rPr>
                <w:sz w:val="16"/>
                <w:szCs w:val="16"/>
              </w:rPr>
              <w:t>Originality, technical soundness, and a budget that is well matched to the work and to the cost guidelines.</w:t>
            </w:r>
          </w:p>
        </w:tc>
      </w:tr>
      <w:tr w:rsidR="00B95027" w14:paraId="1C8FE058" w14:textId="77777777" w:rsidTr="00862363">
        <w:tc>
          <w:tcPr>
            <w:tcW w:w="3472" w:type="dxa"/>
            <w:shd w:val="clear" w:color="auto" w:fill="FFFFFF"/>
            <w:tcMar>
              <w:top w:w="44" w:type="dxa"/>
              <w:left w:w="90" w:type="dxa"/>
              <w:bottom w:w="44" w:type="dxa"/>
              <w:right w:w="90" w:type="dxa"/>
            </w:tcMar>
          </w:tcPr>
          <w:p w14:paraId="2061ADE5" w14:textId="77777777" w:rsidR="00B95027" w:rsidRDefault="0018104C">
            <w:r>
              <w:rPr>
                <w:sz w:val="16"/>
                <w:szCs w:val="16"/>
              </w:rPr>
              <w:t>Team capability and resources</w:t>
            </w:r>
          </w:p>
        </w:tc>
        <w:tc>
          <w:tcPr>
            <w:tcW w:w="1300" w:type="dxa"/>
            <w:shd w:val="clear" w:color="auto" w:fill="FFFFFF"/>
            <w:tcMar>
              <w:top w:w="44" w:type="dxa"/>
              <w:left w:w="90" w:type="dxa"/>
              <w:bottom w:w="44" w:type="dxa"/>
              <w:right w:w="90" w:type="dxa"/>
            </w:tcMar>
          </w:tcPr>
          <w:p w14:paraId="5E58FDBC" w14:textId="77777777" w:rsidR="00B95027" w:rsidRDefault="0018104C">
            <w:r>
              <w:rPr>
                <w:b/>
                <w:bCs/>
                <w:sz w:val="16"/>
                <w:szCs w:val="16"/>
              </w:rPr>
              <w:t>15%</w:t>
            </w:r>
          </w:p>
        </w:tc>
        <w:tc>
          <w:tcPr>
            <w:tcW w:w="4948" w:type="dxa"/>
            <w:shd w:val="clear" w:color="auto" w:fill="FFFFFF"/>
            <w:tcMar>
              <w:top w:w="44" w:type="dxa"/>
              <w:left w:w="90" w:type="dxa"/>
              <w:bottom w:w="44" w:type="dxa"/>
              <w:right w:w="90" w:type="dxa"/>
            </w:tcMar>
          </w:tcPr>
          <w:p w14:paraId="170B0372" w14:textId="77777777" w:rsidR="00B95027" w:rsidRDefault="0018104C">
            <w:r>
              <w:rPr>
                <w:sz w:val="16"/>
                <w:szCs w:val="16"/>
              </w:rPr>
              <w:t>A qualified team, access to facilities, and student development.</w:t>
            </w:r>
          </w:p>
        </w:tc>
      </w:tr>
    </w:tbl>
    <w:p w14:paraId="0FD9263D" w14:textId="47B19E3C" w:rsidR="00B95027" w:rsidRDefault="0018104C">
      <w:pPr>
        <w:pBdr>
          <w:bottom w:val="single" w:sz="6" w:space="0" w:color="0E8743"/>
        </w:pBdr>
        <w:spacing w:before="220" w:after="90"/>
      </w:pPr>
      <w:r>
        <w:rPr>
          <w:b/>
          <w:bCs/>
          <w:color w:val="0E8743"/>
          <w:spacing w:val="6"/>
          <w:sz w:val="22"/>
          <w:szCs w:val="22"/>
        </w:rPr>
        <w:t>6. HOW TO SUBMIT</w:t>
      </w:r>
    </w:p>
    <w:p w14:paraId="189C9C46" w14:textId="77777777" w:rsidR="00B95027" w:rsidRDefault="0018104C">
      <w:pPr>
        <w:spacing w:before="150" w:after="60"/>
      </w:pPr>
      <w:r>
        <w:rPr>
          <w:b/>
          <w:bCs/>
          <w:sz w:val="20"/>
          <w:szCs w:val="20"/>
        </w:rPr>
        <w:t>Format</w:t>
      </w:r>
    </w:p>
    <w:p w14:paraId="4B23E00D" w14:textId="77777777" w:rsidR="00B95027" w:rsidRDefault="0018104C">
      <w:pPr>
        <w:pStyle w:val="ListParagraph"/>
        <w:numPr>
          <w:ilvl w:val="0"/>
          <w:numId w:val="2"/>
        </w:numPr>
        <w:spacing w:after="60" w:line="262" w:lineRule="auto"/>
      </w:pPr>
      <w:r>
        <w:rPr>
          <w:sz w:val="20"/>
          <w:szCs w:val="20"/>
        </w:rPr>
        <w:t>A single PDF, maximum 20 pages, font no smaller than 11 point.</w:t>
      </w:r>
    </w:p>
    <w:p w14:paraId="3A573C86" w14:textId="77777777" w:rsidR="00B95027" w:rsidRDefault="0018104C" w:rsidP="006E3CDB">
      <w:pPr>
        <w:pStyle w:val="ListParagraph"/>
        <w:numPr>
          <w:ilvl w:val="0"/>
          <w:numId w:val="2"/>
        </w:numPr>
        <w:spacing w:after="60" w:line="262" w:lineRule="auto"/>
        <w:jc w:val="both"/>
      </w:pPr>
      <w:r>
        <w:rPr>
          <w:sz w:val="20"/>
          <w:szCs w:val="20"/>
        </w:rPr>
        <w:t>Built on the Coaltech Standard Proposal Template, following its section structure.</w:t>
      </w:r>
    </w:p>
    <w:p w14:paraId="3FB9A670" w14:textId="77777777" w:rsidR="00B95027" w:rsidRDefault="0018104C">
      <w:pPr>
        <w:pStyle w:val="ListParagraph"/>
        <w:numPr>
          <w:ilvl w:val="0"/>
          <w:numId w:val="2"/>
        </w:numPr>
        <w:spacing w:after="60" w:line="262" w:lineRule="auto"/>
      </w:pPr>
      <w:r>
        <w:rPr>
          <w:sz w:val="20"/>
          <w:szCs w:val="20"/>
        </w:rPr>
        <w:t>State the focus area and the priority scope addressed on the cover.</w:t>
      </w:r>
    </w:p>
    <w:p w14:paraId="5032F4A6" w14:textId="77777777" w:rsidR="00B95027" w:rsidRDefault="0018104C">
      <w:pPr>
        <w:spacing w:before="150" w:after="60"/>
      </w:pPr>
      <w:r>
        <w:rPr>
          <w:b/>
          <w:bCs/>
          <w:sz w:val="20"/>
          <w:szCs w:val="20"/>
        </w:rPr>
        <w:t>Content</w:t>
      </w:r>
    </w:p>
    <w:p w14:paraId="4DE0559A" w14:textId="77777777" w:rsidR="00B95027" w:rsidRDefault="0018104C" w:rsidP="006E3CDB">
      <w:pPr>
        <w:pStyle w:val="ListParagraph"/>
        <w:numPr>
          <w:ilvl w:val="0"/>
          <w:numId w:val="2"/>
        </w:numPr>
        <w:spacing w:after="60" w:line="262" w:lineRule="auto"/>
        <w:jc w:val="both"/>
      </w:pPr>
      <w:r>
        <w:rPr>
          <w:sz w:val="20"/>
          <w:szCs w:val="20"/>
        </w:rPr>
        <w:t>Itemise the budget by cost category, year and team member, using the Cost Guidelines rates.</w:t>
      </w:r>
    </w:p>
    <w:p w14:paraId="3240D1DC" w14:textId="77777777" w:rsidR="00B95027" w:rsidRDefault="0018104C">
      <w:pPr>
        <w:pStyle w:val="ListParagraph"/>
        <w:numPr>
          <w:ilvl w:val="0"/>
          <w:numId w:val="2"/>
        </w:numPr>
        <w:spacing w:after="60" w:line="262" w:lineRule="auto"/>
      </w:pPr>
      <w:r>
        <w:rPr>
          <w:sz w:val="20"/>
          <w:szCs w:val="20"/>
        </w:rPr>
        <w:t>Name each team member, with level, FTE involvement and days or months.</w:t>
      </w:r>
    </w:p>
    <w:p w14:paraId="7BBFA163" w14:textId="77777777" w:rsidR="00B95027" w:rsidRDefault="0018104C" w:rsidP="006E3CDB">
      <w:pPr>
        <w:pStyle w:val="ListParagraph"/>
        <w:numPr>
          <w:ilvl w:val="0"/>
          <w:numId w:val="2"/>
        </w:numPr>
        <w:spacing w:after="60" w:line="262" w:lineRule="auto"/>
        <w:jc w:val="both"/>
      </w:pPr>
      <w:r>
        <w:rPr>
          <w:sz w:val="20"/>
          <w:szCs w:val="20"/>
        </w:rPr>
        <w:t>Set out milestones, each with a stage gate and success criteria, and a technology transfer mechanism.</w:t>
      </w:r>
    </w:p>
    <w:p w14:paraId="019F4336" w14:textId="77777777" w:rsidR="00B95027" w:rsidRDefault="0018104C" w:rsidP="006E3CDB">
      <w:pPr>
        <w:pStyle w:val="ListParagraph"/>
        <w:numPr>
          <w:ilvl w:val="0"/>
          <w:numId w:val="2"/>
        </w:numPr>
        <w:spacing w:after="60" w:line="262" w:lineRule="auto"/>
        <w:jc w:val="both"/>
      </w:pPr>
      <w:r>
        <w:rPr>
          <w:sz w:val="20"/>
          <w:szCs w:val="20"/>
        </w:rPr>
        <w:t>Disclose all co-funding in full, and indicate where a member will co-fund or lead.</w:t>
      </w:r>
    </w:p>
    <w:p w14:paraId="05C29780" w14:textId="0458CAE4" w:rsidR="00B95027" w:rsidRDefault="0018104C">
      <w:pPr>
        <w:pBdr>
          <w:bottom w:val="single" w:sz="6" w:space="0" w:color="0E8743"/>
        </w:pBdr>
        <w:spacing w:before="220" w:after="90"/>
      </w:pPr>
      <w:r>
        <w:rPr>
          <w:b/>
          <w:bCs/>
          <w:color w:val="0E8743"/>
          <w:spacing w:val="6"/>
          <w:sz w:val="22"/>
          <w:szCs w:val="22"/>
        </w:rPr>
        <w:t>7. FUNDING CONDITIONS</w:t>
      </w:r>
    </w:p>
    <w:p w14:paraId="153ABCD4" w14:textId="77777777" w:rsidR="00B95027" w:rsidRDefault="0018104C" w:rsidP="006E3CDB">
      <w:pPr>
        <w:pStyle w:val="ListParagraph"/>
        <w:numPr>
          <w:ilvl w:val="0"/>
          <w:numId w:val="2"/>
        </w:numPr>
        <w:spacing w:after="60" w:line="262" w:lineRule="auto"/>
        <w:jc w:val="both"/>
      </w:pPr>
      <w:r>
        <w:rPr>
          <w:sz w:val="20"/>
          <w:szCs w:val="20"/>
        </w:rPr>
        <w:t>A formal service level agreement with Coaltech, with adherence to the project timeline.</w:t>
      </w:r>
    </w:p>
    <w:p w14:paraId="096AD4C1" w14:textId="77777777" w:rsidR="00B95027" w:rsidRDefault="0018104C">
      <w:pPr>
        <w:pStyle w:val="ListParagraph"/>
        <w:numPr>
          <w:ilvl w:val="0"/>
          <w:numId w:val="2"/>
        </w:numPr>
        <w:spacing w:after="60" w:line="262" w:lineRule="auto"/>
      </w:pPr>
      <w:r>
        <w:rPr>
          <w:sz w:val="20"/>
          <w:szCs w:val="20"/>
        </w:rPr>
        <w:t>Progress reporting every two months and a progress report at each milestone.</w:t>
      </w:r>
    </w:p>
    <w:p w14:paraId="6270AB61" w14:textId="762E8772" w:rsidR="00B95027" w:rsidRDefault="0018104C" w:rsidP="006E3CDB">
      <w:pPr>
        <w:pStyle w:val="ListParagraph"/>
        <w:numPr>
          <w:ilvl w:val="0"/>
          <w:numId w:val="2"/>
        </w:numPr>
        <w:spacing w:after="60" w:line="262" w:lineRule="auto"/>
        <w:jc w:val="both"/>
      </w:pPr>
      <w:r>
        <w:rPr>
          <w:sz w:val="20"/>
          <w:szCs w:val="20"/>
        </w:rPr>
        <w:t>Milestone-based payment: all costs on delivery and after Steering Committee acceptance.</w:t>
      </w:r>
    </w:p>
    <w:p w14:paraId="176B9C15" w14:textId="77777777" w:rsidR="00B95027" w:rsidRDefault="0018104C" w:rsidP="006E3CDB">
      <w:pPr>
        <w:pStyle w:val="ListParagraph"/>
        <w:numPr>
          <w:ilvl w:val="0"/>
          <w:numId w:val="2"/>
        </w:numPr>
        <w:spacing w:after="60" w:line="262" w:lineRule="auto"/>
        <w:jc w:val="both"/>
      </w:pPr>
      <w:r>
        <w:rPr>
          <w:sz w:val="20"/>
          <w:szCs w:val="20"/>
        </w:rPr>
        <w:t>Intellectual property shared with Coaltech; publication permitted with acknowledgement.</w:t>
      </w:r>
    </w:p>
    <w:p w14:paraId="164F7E10" w14:textId="77777777" w:rsidR="00B95027" w:rsidRPr="00862363" w:rsidRDefault="0018104C" w:rsidP="006E3CDB">
      <w:pPr>
        <w:pStyle w:val="ListParagraph"/>
        <w:numPr>
          <w:ilvl w:val="0"/>
          <w:numId w:val="2"/>
        </w:numPr>
        <w:spacing w:after="60" w:line="262" w:lineRule="auto"/>
        <w:jc w:val="both"/>
      </w:pPr>
      <w:r>
        <w:rPr>
          <w:sz w:val="20"/>
          <w:szCs w:val="20"/>
        </w:rPr>
        <w:t>A comprehensive final report and a presentation to Coaltech members, with an implementation pathway.</w:t>
      </w:r>
    </w:p>
    <w:p w14:paraId="02A3FAA4" w14:textId="77777777" w:rsidR="00B95027" w:rsidRDefault="0018104C">
      <w:pPr>
        <w:pBdr>
          <w:bottom w:val="single" w:sz="6" w:space="0" w:color="0E8743"/>
        </w:pBdr>
        <w:spacing w:before="220" w:after="90"/>
      </w:pPr>
      <w:r>
        <w:rPr>
          <w:b/>
          <w:bCs/>
          <w:color w:val="0E8743"/>
          <w:spacing w:val="6"/>
          <w:sz w:val="22"/>
          <w:szCs w:val="22"/>
        </w:rPr>
        <w:t>8. TIMELINE AND KEY DATES</w:t>
      </w:r>
    </w:p>
    <w:tbl>
      <w:tblPr>
        <w:tblW w:w="9346" w:type="dxa"/>
        <w:tblBorders>
          <w:top w:val="single" w:sz="2" w:space="0" w:color="D9DFDA"/>
          <w:bottom w:val="single" w:sz="2" w:space="0" w:color="D9DFDA"/>
          <w:insideH w:val="single" w:sz="2" w:space="0" w:color="D9DFDA"/>
        </w:tblBorders>
        <w:tblCellMar>
          <w:left w:w="10" w:type="dxa"/>
          <w:right w:w="10" w:type="dxa"/>
        </w:tblCellMar>
        <w:tblLook w:val="04A0" w:firstRow="1" w:lastRow="0" w:firstColumn="1" w:lastColumn="0" w:noHBand="0" w:noVBand="1"/>
      </w:tblPr>
      <w:tblGrid>
        <w:gridCol w:w="2600"/>
        <w:gridCol w:w="2600"/>
        <w:gridCol w:w="4146"/>
      </w:tblGrid>
      <w:tr w:rsidR="00B95027" w14:paraId="2BF9EA18" w14:textId="77777777">
        <w:trPr>
          <w:tblHeader/>
        </w:trPr>
        <w:tc>
          <w:tcPr>
            <w:tcW w:w="2600" w:type="dxa"/>
            <w:shd w:val="clear" w:color="auto" w:fill="0E8743"/>
            <w:tcMar>
              <w:top w:w="54" w:type="dxa"/>
              <w:left w:w="90" w:type="dxa"/>
              <w:bottom w:w="54" w:type="dxa"/>
              <w:right w:w="90" w:type="dxa"/>
            </w:tcMar>
          </w:tcPr>
          <w:p w14:paraId="67D31C59" w14:textId="77777777" w:rsidR="00B95027" w:rsidRDefault="0018104C">
            <w:r>
              <w:rPr>
                <w:b/>
                <w:bCs/>
                <w:color w:val="FFFFFF"/>
                <w:sz w:val="16"/>
                <w:szCs w:val="16"/>
              </w:rPr>
              <w:t>Stage</w:t>
            </w:r>
          </w:p>
        </w:tc>
        <w:tc>
          <w:tcPr>
            <w:tcW w:w="2600" w:type="dxa"/>
            <w:shd w:val="clear" w:color="auto" w:fill="0E8743"/>
            <w:tcMar>
              <w:top w:w="54" w:type="dxa"/>
              <w:left w:w="90" w:type="dxa"/>
              <w:bottom w:w="54" w:type="dxa"/>
              <w:right w:w="90" w:type="dxa"/>
            </w:tcMar>
          </w:tcPr>
          <w:p w14:paraId="28F37A12" w14:textId="77777777" w:rsidR="00B95027" w:rsidRDefault="0018104C">
            <w:r>
              <w:rPr>
                <w:b/>
                <w:bCs/>
                <w:color w:val="FFFFFF"/>
                <w:sz w:val="16"/>
                <w:szCs w:val="16"/>
              </w:rPr>
              <w:t>When</w:t>
            </w:r>
          </w:p>
        </w:tc>
        <w:tc>
          <w:tcPr>
            <w:tcW w:w="4146" w:type="dxa"/>
            <w:shd w:val="clear" w:color="auto" w:fill="0E8743"/>
            <w:tcMar>
              <w:top w:w="54" w:type="dxa"/>
              <w:left w:w="90" w:type="dxa"/>
              <w:bottom w:w="54" w:type="dxa"/>
              <w:right w:w="90" w:type="dxa"/>
            </w:tcMar>
          </w:tcPr>
          <w:p w14:paraId="1F9ED90F" w14:textId="77777777" w:rsidR="00B95027" w:rsidRDefault="0018104C">
            <w:r>
              <w:rPr>
                <w:b/>
                <w:bCs/>
                <w:color w:val="FFFFFF"/>
                <w:sz w:val="16"/>
                <w:szCs w:val="16"/>
              </w:rPr>
              <w:t>What happens</w:t>
            </w:r>
          </w:p>
        </w:tc>
      </w:tr>
      <w:tr w:rsidR="00B95027" w14:paraId="01508274" w14:textId="77777777">
        <w:tc>
          <w:tcPr>
            <w:tcW w:w="2600" w:type="dxa"/>
            <w:shd w:val="clear" w:color="auto" w:fill="F1F5F2"/>
            <w:tcMar>
              <w:top w:w="44" w:type="dxa"/>
              <w:left w:w="90" w:type="dxa"/>
              <w:bottom w:w="44" w:type="dxa"/>
              <w:right w:w="90" w:type="dxa"/>
            </w:tcMar>
          </w:tcPr>
          <w:p w14:paraId="2D9665CC" w14:textId="77777777" w:rsidR="00B95027" w:rsidRDefault="0018104C">
            <w:r>
              <w:rPr>
                <w:sz w:val="16"/>
                <w:szCs w:val="16"/>
              </w:rPr>
              <w:t>Call issued</w:t>
            </w:r>
          </w:p>
        </w:tc>
        <w:tc>
          <w:tcPr>
            <w:tcW w:w="2600" w:type="dxa"/>
            <w:shd w:val="clear" w:color="auto" w:fill="F1F5F2"/>
            <w:tcMar>
              <w:top w:w="44" w:type="dxa"/>
              <w:left w:w="90" w:type="dxa"/>
              <w:bottom w:w="44" w:type="dxa"/>
              <w:right w:w="90" w:type="dxa"/>
            </w:tcMar>
          </w:tcPr>
          <w:p w14:paraId="7DCC1D18" w14:textId="77777777" w:rsidR="00B95027" w:rsidRDefault="0018104C">
            <w:r>
              <w:rPr>
                <w:sz w:val="16"/>
                <w:szCs w:val="16"/>
              </w:rPr>
              <w:t>First week, August 2026</w:t>
            </w:r>
          </w:p>
        </w:tc>
        <w:tc>
          <w:tcPr>
            <w:tcW w:w="4146" w:type="dxa"/>
            <w:shd w:val="clear" w:color="auto" w:fill="F1F5F2"/>
            <w:tcMar>
              <w:top w:w="44" w:type="dxa"/>
              <w:left w:w="90" w:type="dxa"/>
              <w:bottom w:w="44" w:type="dxa"/>
              <w:right w:w="90" w:type="dxa"/>
            </w:tcMar>
          </w:tcPr>
          <w:p w14:paraId="1A8527B1" w14:textId="77777777" w:rsidR="00B95027" w:rsidRDefault="0018104C">
            <w:r>
              <w:rPr>
                <w:sz w:val="16"/>
                <w:szCs w:val="16"/>
              </w:rPr>
              <w:t>This call goes out to the sector</w:t>
            </w:r>
          </w:p>
        </w:tc>
      </w:tr>
      <w:tr w:rsidR="00B95027" w14:paraId="72690865" w14:textId="77777777">
        <w:tc>
          <w:tcPr>
            <w:tcW w:w="2600" w:type="dxa"/>
            <w:shd w:val="clear" w:color="auto" w:fill="FFFFFF"/>
            <w:tcMar>
              <w:top w:w="44" w:type="dxa"/>
              <w:left w:w="90" w:type="dxa"/>
              <w:bottom w:w="44" w:type="dxa"/>
              <w:right w:w="90" w:type="dxa"/>
            </w:tcMar>
          </w:tcPr>
          <w:p w14:paraId="08A944C1" w14:textId="77777777" w:rsidR="00B95027" w:rsidRDefault="0018104C">
            <w:r>
              <w:rPr>
                <w:sz w:val="16"/>
                <w:szCs w:val="16"/>
              </w:rPr>
              <w:t>Briefing session</w:t>
            </w:r>
          </w:p>
        </w:tc>
        <w:tc>
          <w:tcPr>
            <w:tcW w:w="2600" w:type="dxa"/>
            <w:shd w:val="clear" w:color="auto" w:fill="FFFFFF"/>
            <w:tcMar>
              <w:top w:w="44" w:type="dxa"/>
              <w:left w:w="90" w:type="dxa"/>
              <w:bottom w:w="44" w:type="dxa"/>
              <w:right w:w="90" w:type="dxa"/>
            </w:tcMar>
          </w:tcPr>
          <w:p w14:paraId="60BF64D2" w14:textId="77777777" w:rsidR="00B95027" w:rsidRDefault="0018104C">
            <w:r>
              <w:rPr>
                <w:sz w:val="16"/>
                <w:szCs w:val="16"/>
              </w:rPr>
              <w:t>August 2026</w:t>
            </w:r>
          </w:p>
        </w:tc>
        <w:tc>
          <w:tcPr>
            <w:tcW w:w="4146" w:type="dxa"/>
            <w:shd w:val="clear" w:color="auto" w:fill="FFFFFF"/>
            <w:tcMar>
              <w:top w:w="44" w:type="dxa"/>
              <w:left w:w="90" w:type="dxa"/>
              <w:bottom w:w="44" w:type="dxa"/>
              <w:right w:w="90" w:type="dxa"/>
            </w:tcMar>
          </w:tcPr>
          <w:p w14:paraId="298BC749" w14:textId="77777777" w:rsidR="00B95027" w:rsidRDefault="0018104C">
            <w:r>
              <w:rPr>
                <w:sz w:val="16"/>
                <w:szCs w:val="16"/>
              </w:rPr>
              <w:t>Optional session for interested researchers; date circulated by email</w:t>
            </w:r>
          </w:p>
        </w:tc>
      </w:tr>
      <w:tr w:rsidR="00B95027" w14:paraId="3CCBA1DD" w14:textId="77777777">
        <w:tc>
          <w:tcPr>
            <w:tcW w:w="2600" w:type="dxa"/>
            <w:shd w:val="clear" w:color="auto" w:fill="F1F5F2"/>
            <w:tcMar>
              <w:top w:w="44" w:type="dxa"/>
              <w:left w:w="90" w:type="dxa"/>
              <w:bottom w:w="44" w:type="dxa"/>
              <w:right w:w="90" w:type="dxa"/>
            </w:tcMar>
          </w:tcPr>
          <w:p w14:paraId="4273F278" w14:textId="77777777" w:rsidR="00B95027" w:rsidRDefault="0018104C">
            <w:r>
              <w:rPr>
                <w:sz w:val="16"/>
                <w:szCs w:val="16"/>
              </w:rPr>
              <w:t>Submissions close</w:t>
            </w:r>
          </w:p>
        </w:tc>
        <w:tc>
          <w:tcPr>
            <w:tcW w:w="2600" w:type="dxa"/>
            <w:shd w:val="clear" w:color="auto" w:fill="F1F5F2"/>
            <w:tcMar>
              <w:top w:w="44" w:type="dxa"/>
              <w:left w:w="90" w:type="dxa"/>
              <w:bottom w:w="44" w:type="dxa"/>
              <w:right w:w="90" w:type="dxa"/>
            </w:tcMar>
          </w:tcPr>
          <w:p w14:paraId="7529AF18" w14:textId="77777777" w:rsidR="00B95027" w:rsidRDefault="0018104C">
            <w:r>
              <w:rPr>
                <w:sz w:val="16"/>
                <w:szCs w:val="16"/>
              </w:rPr>
              <w:t>4 September 2026</w:t>
            </w:r>
          </w:p>
        </w:tc>
        <w:tc>
          <w:tcPr>
            <w:tcW w:w="4146" w:type="dxa"/>
            <w:shd w:val="clear" w:color="auto" w:fill="F1F5F2"/>
            <w:tcMar>
              <w:top w:w="44" w:type="dxa"/>
              <w:left w:w="90" w:type="dxa"/>
              <w:bottom w:w="44" w:type="dxa"/>
              <w:right w:w="90" w:type="dxa"/>
            </w:tcMar>
          </w:tcPr>
          <w:p w14:paraId="5B2F3330" w14:textId="77777777" w:rsidR="00B95027" w:rsidRDefault="0018104C">
            <w:r>
              <w:rPr>
                <w:sz w:val="16"/>
                <w:szCs w:val="16"/>
              </w:rPr>
              <w:t>Four-week window; single PDF by this date</w:t>
            </w:r>
          </w:p>
        </w:tc>
      </w:tr>
      <w:tr w:rsidR="00B95027" w14:paraId="2173285D" w14:textId="77777777">
        <w:tc>
          <w:tcPr>
            <w:tcW w:w="2600" w:type="dxa"/>
            <w:shd w:val="clear" w:color="auto" w:fill="FFFFFF"/>
            <w:tcMar>
              <w:top w:w="44" w:type="dxa"/>
              <w:left w:w="90" w:type="dxa"/>
              <w:bottom w:w="44" w:type="dxa"/>
              <w:right w:w="90" w:type="dxa"/>
            </w:tcMar>
          </w:tcPr>
          <w:p w14:paraId="6B0D6490" w14:textId="77777777" w:rsidR="00B95027" w:rsidRDefault="0018104C">
            <w:r>
              <w:rPr>
                <w:sz w:val="16"/>
                <w:szCs w:val="16"/>
              </w:rPr>
              <w:t>Presentations</w:t>
            </w:r>
          </w:p>
        </w:tc>
        <w:tc>
          <w:tcPr>
            <w:tcW w:w="2600" w:type="dxa"/>
            <w:shd w:val="clear" w:color="auto" w:fill="FFFFFF"/>
            <w:tcMar>
              <w:top w:w="44" w:type="dxa"/>
              <w:left w:w="90" w:type="dxa"/>
              <w:bottom w:w="44" w:type="dxa"/>
              <w:right w:w="90" w:type="dxa"/>
            </w:tcMar>
          </w:tcPr>
          <w:p w14:paraId="7BD7DAE0" w14:textId="77777777" w:rsidR="00B95027" w:rsidRDefault="0018104C">
            <w:r>
              <w:rPr>
                <w:sz w:val="16"/>
                <w:szCs w:val="16"/>
              </w:rPr>
              <w:t>September to October 2026</w:t>
            </w:r>
          </w:p>
        </w:tc>
        <w:tc>
          <w:tcPr>
            <w:tcW w:w="4146" w:type="dxa"/>
            <w:shd w:val="clear" w:color="auto" w:fill="FFFFFF"/>
            <w:tcMar>
              <w:top w:w="44" w:type="dxa"/>
              <w:left w:w="90" w:type="dxa"/>
              <w:bottom w:w="44" w:type="dxa"/>
              <w:right w:w="90" w:type="dxa"/>
            </w:tcMar>
          </w:tcPr>
          <w:p w14:paraId="22F4B93D" w14:textId="77777777" w:rsidR="00B95027" w:rsidRDefault="0018104C">
            <w:r>
              <w:rPr>
                <w:sz w:val="16"/>
                <w:szCs w:val="16"/>
              </w:rPr>
              <w:t>Shortlisted proposals presented to the Steering Committee</w:t>
            </w:r>
          </w:p>
        </w:tc>
      </w:tr>
      <w:tr w:rsidR="00B95027" w14:paraId="7BAE7B4C" w14:textId="77777777">
        <w:tc>
          <w:tcPr>
            <w:tcW w:w="2600" w:type="dxa"/>
            <w:shd w:val="clear" w:color="auto" w:fill="F1F5F2"/>
            <w:tcMar>
              <w:top w:w="44" w:type="dxa"/>
              <w:left w:w="90" w:type="dxa"/>
              <w:bottom w:w="44" w:type="dxa"/>
              <w:right w:w="90" w:type="dxa"/>
            </w:tcMar>
          </w:tcPr>
          <w:p w14:paraId="59E02B09" w14:textId="77777777" w:rsidR="00B95027" w:rsidRDefault="0018104C">
            <w:r>
              <w:rPr>
                <w:sz w:val="16"/>
                <w:szCs w:val="16"/>
              </w:rPr>
              <w:t>Decision</w:t>
            </w:r>
          </w:p>
        </w:tc>
        <w:tc>
          <w:tcPr>
            <w:tcW w:w="2600" w:type="dxa"/>
            <w:shd w:val="clear" w:color="auto" w:fill="F1F5F2"/>
            <w:tcMar>
              <w:top w:w="44" w:type="dxa"/>
              <w:left w:w="90" w:type="dxa"/>
              <w:bottom w:w="44" w:type="dxa"/>
              <w:right w:w="90" w:type="dxa"/>
            </w:tcMar>
          </w:tcPr>
          <w:p w14:paraId="07DFDB67" w14:textId="3BAA5468" w:rsidR="00B95027" w:rsidRDefault="00862363">
            <w:r>
              <w:rPr>
                <w:sz w:val="16"/>
                <w:szCs w:val="16"/>
              </w:rPr>
              <w:t>December</w:t>
            </w:r>
            <w:r w:rsidR="0018104C">
              <w:rPr>
                <w:sz w:val="16"/>
                <w:szCs w:val="16"/>
              </w:rPr>
              <w:t xml:space="preserve"> 2026</w:t>
            </w:r>
          </w:p>
        </w:tc>
        <w:tc>
          <w:tcPr>
            <w:tcW w:w="4146" w:type="dxa"/>
            <w:shd w:val="clear" w:color="auto" w:fill="F1F5F2"/>
            <w:tcMar>
              <w:top w:w="44" w:type="dxa"/>
              <w:left w:w="90" w:type="dxa"/>
              <w:bottom w:w="44" w:type="dxa"/>
              <w:right w:w="90" w:type="dxa"/>
            </w:tcMar>
          </w:tcPr>
          <w:p w14:paraId="31F0BDCF" w14:textId="77777777" w:rsidR="00B95027" w:rsidRDefault="0018104C">
            <w:r>
              <w:rPr>
                <w:sz w:val="16"/>
                <w:szCs w:val="16"/>
              </w:rPr>
              <w:t>Selection and funding decision</w:t>
            </w:r>
          </w:p>
        </w:tc>
      </w:tr>
      <w:tr w:rsidR="00B95027" w14:paraId="62014000" w14:textId="77777777">
        <w:tc>
          <w:tcPr>
            <w:tcW w:w="2600" w:type="dxa"/>
            <w:shd w:val="clear" w:color="auto" w:fill="FFFFFF"/>
            <w:tcMar>
              <w:top w:w="44" w:type="dxa"/>
              <w:left w:w="90" w:type="dxa"/>
              <w:bottom w:w="44" w:type="dxa"/>
              <w:right w:w="90" w:type="dxa"/>
            </w:tcMar>
          </w:tcPr>
          <w:p w14:paraId="6FBD0F4A" w14:textId="77777777" w:rsidR="00B95027" w:rsidRDefault="0018104C">
            <w:r>
              <w:rPr>
                <w:sz w:val="16"/>
                <w:szCs w:val="16"/>
              </w:rPr>
              <w:t>Commencement</w:t>
            </w:r>
          </w:p>
        </w:tc>
        <w:tc>
          <w:tcPr>
            <w:tcW w:w="2600" w:type="dxa"/>
            <w:shd w:val="clear" w:color="auto" w:fill="FFFFFF"/>
            <w:tcMar>
              <w:top w:w="44" w:type="dxa"/>
              <w:left w:w="90" w:type="dxa"/>
              <w:bottom w:w="44" w:type="dxa"/>
              <w:right w:w="90" w:type="dxa"/>
            </w:tcMar>
          </w:tcPr>
          <w:p w14:paraId="43006D50" w14:textId="77777777" w:rsidR="00B95027" w:rsidRDefault="0018104C">
            <w:r>
              <w:rPr>
                <w:sz w:val="16"/>
                <w:szCs w:val="16"/>
              </w:rPr>
              <w:t>1 April 2027</w:t>
            </w:r>
          </w:p>
        </w:tc>
        <w:tc>
          <w:tcPr>
            <w:tcW w:w="4146" w:type="dxa"/>
            <w:shd w:val="clear" w:color="auto" w:fill="FFFFFF"/>
            <w:tcMar>
              <w:top w:w="44" w:type="dxa"/>
              <w:left w:w="90" w:type="dxa"/>
              <w:bottom w:w="44" w:type="dxa"/>
              <w:right w:w="90" w:type="dxa"/>
            </w:tcMar>
          </w:tcPr>
          <w:p w14:paraId="026E7167" w14:textId="77777777" w:rsidR="00B95027" w:rsidRDefault="0018104C">
            <w:r>
              <w:rPr>
                <w:sz w:val="16"/>
                <w:szCs w:val="16"/>
              </w:rPr>
              <w:t>Approved projects start</w:t>
            </w:r>
          </w:p>
        </w:tc>
      </w:tr>
    </w:tbl>
    <w:p w14:paraId="6A7CFD3C" w14:textId="77777777" w:rsidR="005874B5" w:rsidRDefault="005874B5" w:rsidP="006E3CDB">
      <w:pPr>
        <w:spacing w:before="120" w:after="130" w:line="264" w:lineRule="auto"/>
        <w:jc w:val="both"/>
        <w:rPr>
          <w:b/>
          <w:bCs/>
        </w:rPr>
      </w:pPr>
    </w:p>
    <w:p w14:paraId="65013A0F" w14:textId="1B92D188" w:rsidR="00B95027" w:rsidRDefault="0018104C" w:rsidP="006E3CDB">
      <w:pPr>
        <w:spacing w:before="120" w:after="130" w:line="264" w:lineRule="auto"/>
        <w:jc w:val="both"/>
      </w:pPr>
      <w:r>
        <w:rPr>
          <w:b/>
          <w:bCs/>
        </w:rPr>
        <w:t xml:space="preserve">Submissions and enquiries: </w:t>
      </w:r>
      <w:r>
        <w:t>Carmen Bergman-Ally, Coaltech Research Association, cbergman@coaltech.co.za, 011 498 7168. This call is accompanied by the Coaltech Standard Proposal Template and the Standard Cost Guidelines (CT-GUIDE-2026-001).</w:t>
      </w:r>
    </w:p>
    <w:p w14:paraId="7B1D3E2B" w14:textId="77777777" w:rsidR="00B95027" w:rsidRDefault="0018104C">
      <w:r>
        <w:br w:type="page"/>
      </w:r>
    </w:p>
    <w:p w14:paraId="2BE6E6F7" w14:textId="77777777" w:rsidR="00B95027" w:rsidRDefault="0018104C">
      <w:pPr>
        <w:spacing w:after="20"/>
      </w:pPr>
      <w:r>
        <w:rPr>
          <w:b/>
          <w:bCs/>
          <w:color w:val="0E8743"/>
          <w:spacing w:val="14"/>
          <w:sz w:val="18"/>
          <w:szCs w:val="18"/>
        </w:rPr>
        <w:lastRenderedPageBreak/>
        <w:t>ANNEX</w:t>
      </w:r>
    </w:p>
    <w:p w14:paraId="54376892" w14:textId="77777777" w:rsidR="00B95027" w:rsidRDefault="0018104C">
      <w:pPr>
        <w:spacing w:after="40"/>
      </w:pPr>
      <w:r>
        <w:rPr>
          <w:b/>
          <w:bCs/>
          <w:sz w:val="26"/>
          <w:szCs w:val="26"/>
        </w:rPr>
        <w:t>Standard cost guideline rates (2026/27, ex VAT)</w:t>
      </w:r>
    </w:p>
    <w:p w14:paraId="6CB396E2" w14:textId="77777777" w:rsidR="00B95027" w:rsidRDefault="0018104C" w:rsidP="006E3CDB">
      <w:pPr>
        <w:spacing w:after="120" w:line="264" w:lineRule="auto"/>
        <w:jc w:val="both"/>
      </w:pPr>
      <w:r>
        <w:rPr>
          <w:color w:val="5B6B62"/>
          <w:sz w:val="19"/>
          <w:szCs w:val="19"/>
        </w:rPr>
        <w:t>Maximum allowable rates from CT-GUIDE-2026-001 v1.1. Later-year rates escalate at a CPI-linked rate; refer to the full guideline for the escalation table. All amounts exclude VAT.</w:t>
      </w:r>
    </w:p>
    <w:p w14:paraId="40B040E1" w14:textId="77777777" w:rsidR="00B95027" w:rsidRDefault="0018104C">
      <w:pPr>
        <w:spacing w:before="150" w:after="60"/>
      </w:pPr>
      <w:r>
        <w:rPr>
          <w:b/>
          <w:bCs/>
          <w:sz w:val="20"/>
          <w:szCs w:val="20"/>
        </w:rPr>
        <w:t>A. University and academic institution</w:t>
      </w:r>
    </w:p>
    <w:tbl>
      <w:tblPr>
        <w:tblW w:w="9346" w:type="dxa"/>
        <w:tblBorders>
          <w:top w:val="single" w:sz="2" w:space="0" w:color="D9DFDA"/>
          <w:bottom w:val="single" w:sz="2" w:space="0" w:color="D9DFDA"/>
          <w:insideH w:val="single" w:sz="2" w:space="0" w:color="D9DFDA"/>
        </w:tblBorders>
        <w:tblCellMar>
          <w:left w:w="10" w:type="dxa"/>
          <w:right w:w="10" w:type="dxa"/>
        </w:tblCellMar>
        <w:tblLook w:val="04A0" w:firstRow="1" w:lastRow="0" w:firstColumn="1" w:lastColumn="0" w:noHBand="0" w:noVBand="1"/>
      </w:tblPr>
      <w:tblGrid>
        <w:gridCol w:w="5200"/>
        <w:gridCol w:w="1900"/>
        <w:gridCol w:w="2246"/>
      </w:tblGrid>
      <w:tr w:rsidR="00B95027" w14:paraId="6F8B7386" w14:textId="77777777">
        <w:trPr>
          <w:tblHeader/>
        </w:trPr>
        <w:tc>
          <w:tcPr>
            <w:tcW w:w="5200" w:type="dxa"/>
            <w:shd w:val="clear" w:color="auto" w:fill="0E8743"/>
            <w:tcMar>
              <w:top w:w="54" w:type="dxa"/>
              <w:left w:w="90" w:type="dxa"/>
              <w:bottom w:w="54" w:type="dxa"/>
              <w:right w:w="90" w:type="dxa"/>
            </w:tcMar>
          </w:tcPr>
          <w:p w14:paraId="44B5DD6A" w14:textId="77777777" w:rsidR="00B95027" w:rsidRDefault="0018104C">
            <w:r>
              <w:rPr>
                <w:b/>
                <w:bCs/>
                <w:color w:val="FFFFFF"/>
                <w:sz w:val="16"/>
                <w:szCs w:val="16"/>
              </w:rPr>
              <w:t>Student stipends</w:t>
            </w:r>
          </w:p>
        </w:tc>
        <w:tc>
          <w:tcPr>
            <w:tcW w:w="1900" w:type="dxa"/>
            <w:shd w:val="clear" w:color="auto" w:fill="0E8743"/>
            <w:tcMar>
              <w:top w:w="54" w:type="dxa"/>
              <w:left w:w="90" w:type="dxa"/>
              <w:bottom w:w="54" w:type="dxa"/>
              <w:right w:w="90" w:type="dxa"/>
            </w:tcMar>
          </w:tcPr>
          <w:p w14:paraId="0FFC1802" w14:textId="77777777" w:rsidR="00B95027" w:rsidRDefault="0018104C">
            <w:r>
              <w:rPr>
                <w:b/>
                <w:bCs/>
                <w:color w:val="FFFFFF"/>
                <w:sz w:val="16"/>
                <w:szCs w:val="16"/>
              </w:rPr>
              <w:t>Unit</w:t>
            </w:r>
          </w:p>
        </w:tc>
        <w:tc>
          <w:tcPr>
            <w:tcW w:w="2246" w:type="dxa"/>
            <w:shd w:val="clear" w:color="auto" w:fill="0E8743"/>
            <w:tcMar>
              <w:top w:w="54" w:type="dxa"/>
              <w:left w:w="90" w:type="dxa"/>
              <w:bottom w:w="54" w:type="dxa"/>
              <w:right w:w="90" w:type="dxa"/>
            </w:tcMar>
          </w:tcPr>
          <w:p w14:paraId="5531B8CD" w14:textId="77777777" w:rsidR="00B95027" w:rsidRDefault="0018104C">
            <w:r>
              <w:rPr>
                <w:b/>
                <w:bCs/>
                <w:color w:val="FFFFFF"/>
                <w:sz w:val="16"/>
                <w:szCs w:val="16"/>
              </w:rPr>
              <w:t>2026/27 (R)</w:t>
            </w:r>
          </w:p>
        </w:tc>
      </w:tr>
      <w:tr w:rsidR="00B95027" w14:paraId="587A2E49" w14:textId="77777777">
        <w:tc>
          <w:tcPr>
            <w:tcW w:w="5200" w:type="dxa"/>
            <w:shd w:val="clear" w:color="auto" w:fill="F1F5F2"/>
            <w:tcMar>
              <w:top w:w="44" w:type="dxa"/>
              <w:left w:w="90" w:type="dxa"/>
              <w:bottom w:w="44" w:type="dxa"/>
              <w:right w:w="90" w:type="dxa"/>
            </w:tcMar>
          </w:tcPr>
          <w:p w14:paraId="53DBE0D4" w14:textId="77777777" w:rsidR="00B95027" w:rsidRDefault="0018104C">
            <w:r>
              <w:rPr>
                <w:sz w:val="16"/>
                <w:szCs w:val="16"/>
              </w:rPr>
              <w:t>Doctoral (PhD)</w:t>
            </w:r>
          </w:p>
        </w:tc>
        <w:tc>
          <w:tcPr>
            <w:tcW w:w="1900" w:type="dxa"/>
            <w:shd w:val="clear" w:color="auto" w:fill="F1F5F2"/>
            <w:tcMar>
              <w:top w:w="44" w:type="dxa"/>
              <w:left w:w="90" w:type="dxa"/>
              <w:bottom w:w="44" w:type="dxa"/>
              <w:right w:w="90" w:type="dxa"/>
            </w:tcMar>
          </w:tcPr>
          <w:p w14:paraId="354CF650" w14:textId="77777777" w:rsidR="00B95027" w:rsidRDefault="0018104C">
            <w:r>
              <w:rPr>
                <w:sz w:val="16"/>
                <w:szCs w:val="16"/>
              </w:rPr>
              <w:t>pa</w:t>
            </w:r>
          </w:p>
        </w:tc>
        <w:tc>
          <w:tcPr>
            <w:tcW w:w="2246" w:type="dxa"/>
            <w:shd w:val="clear" w:color="auto" w:fill="F1F5F2"/>
            <w:tcMar>
              <w:top w:w="44" w:type="dxa"/>
              <w:left w:w="90" w:type="dxa"/>
              <w:bottom w:w="44" w:type="dxa"/>
              <w:right w:w="90" w:type="dxa"/>
            </w:tcMar>
          </w:tcPr>
          <w:p w14:paraId="649237F9" w14:textId="77777777" w:rsidR="00B95027" w:rsidRDefault="0018104C">
            <w:pPr>
              <w:jc w:val="right"/>
            </w:pPr>
            <w:r>
              <w:rPr>
                <w:sz w:val="16"/>
                <w:szCs w:val="16"/>
              </w:rPr>
              <w:t>162,000</w:t>
            </w:r>
          </w:p>
        </w:tc>
      </w:tr>
      <w:tr w:rsidR="00B95027" w14:paraId="0BF34A07" w14:textId="77777777">
        <w:tc>
          <w:tcPr>
            <w:tcW w:w="5200" w:type="dxa"/>
            <w:shd w:val="clear" w:color="auto" w:fill="FFFFFF"/>
            <w:tcMar>
              <w:top w:w="44" w:type="dxa"/>
              <w:left w:w="90" w:type="dxa"/>
              <w:bottom w:w="44" w:type="dxa"/>
              <w:right w:w="90" w:type="dxa"/>
            </w:tcMar>
          </w:tcPr>
          <w:p w14:paraId="624E96C3" w14:textId="77777777" w:rsidR="00B95027" w:rsidRDefault="0018104C">
            <w:r>
              <w:rPr>
                <w:sz w:val="16"/>
                <w:szCs w:val="16"/>
              </w:rPr>
              <w:t>Master’s (MSc)</w:t>
            </w:r>
          </w:p>
        </w:tc>
        <w:tc>
          <w:tcPr>
            <w:tcW w:w="1900" w:type="dxa"/>
            <w:shd w:val="clear" w:color="auto" w:fill="FFFFFF"/>
            <w:tcMar>
              <w:top w:w="44" w:type="dxa"/>
              <w:left w:w="90" w:type="dxa"/>
              <w:bottom w:w="44" w:type="dxa"/>
              <w:right w:w="90" w:type="dxa"/>
            </w:tcMar>
          </w:tcPr>
          <w:p w14:paraId="7BFA946C" w14:textId="77777777" w:rsidR="00B95027" w:rsidRDefault="0018104C">
            <w:r>
              <w:rPr>
                <w:sz w:val="16"/>
                <w:szCs w:val="16"/>
              </w:rPr>
              <w:t>pa</w:t>
            </w:r>
          </w:p>
        </w:tc>
        <w:tc>
          <w:tcPr>
            <w:tcW w:w="2246" w:type="dxa"/>
            <w:shd w:val="clear" w:color="auto" w:fill="FFFFFF"/>
            <w:tcMar>
              <w:top w:w="44" w:type="dxa"/>
              <w:left w:w="90" w:type="dxa"/>
              <w:bottom w:w="44" w:type="dxa"/>
              <w:right w:w="90" w:type="dxa"/>
            </w:tcMar>
          </w:tcPr>
          <w:p w14:paraId="571CEE6A" w14:textId="77777777" w:rsidR="00B95027" w:rsidRDefault="0018104C">
            <w:pPr>
              <w:jc w:val="right"/>
            </w:pPr>
            <w:r>
              <w:rPr>
                <w:sz w:val="16"/>
                <w:szCs w:val="16"/>
              </w:rPr>
              <w:t>134,000</w:t>
            </w:r>
          </w:p>
        </w:tc>
      </w:tr>
      <w:tr w:rsidR="00B95027" w14:paraId="394C10F6" w14:textId="77777777">
        <w:tc>
          <w:tcPr>
            <w:tcW w:w="5200" w:type="dxa"/>
            <w:shd w:val="clear" w:color="auto" w:fill="F1F5F2"/>
            <w:tcMar>
              <w:top w:w="44" w:type="dxa"/>
              <w:left w:w="90" w:type="dxa"/>
              <w:bottom w:w="44" w:type="dxa"/>
              <w:right w:w="90" w:type="dxa"/>
            </w:tcMar>
          </w:tcPr>
          <w:p w14:paraId="0F6BA924" w14:textId="77777777" w:rsidR="00B95027" w:rsidRDefault="0018104C">
            <w:r>
              <w:rPr>
                <w:sz w:val="16"/>
                <w:szCs w:val="16"/>
              </w:rPr>
              <w:t>Honours / BTech</w:t>
            </w:r>
          </w:p>
        </w:tc>
        <w:tc>
          <w:tcPr>
            <w:tcW w:w="1900" w:type="dxa"/>
            <w:shd w:val="clear" w:color="auto" w:fill="F1F5F2"/>
            <w:tcMar>
              <w:top w:w="44" w:type="dxa"/>
              <w:left w:w="90" w:type="dxa"/>
              <w:bottom w:w="44" w:type="dxa"/>
              <w:right w:w="90" w:type="dxa"/>
            </w:tcMar>
          </w:tcPr>
          <w:p w14:paraId="30447F34" w14:textId="77777777" w:rsidR="00B95027" w:rsidRDefault="0018104C">
            <w:r>
              <w:rPr>
                <w:sz w:val="16"/>
                <w:szCs w:val="16"/>
              </w:rPr>
              <w:t>pa</w:t>
            </w:r>
          </w:p>
        </w:tc>
        <w:tc>
          <w:tcPr>
            <w:tcW w:w="2246" w:type="dxa"/>
            <w:shd w:val="clear" w:color="auto" w:fill="F1F5F2"/>
            <w:tcMar>
              <w:top w:w="44" w:type="dxa"/>
              <w:left w:w="90" w:type="dxa"/>
              <w:bottom w:w="44" w:type="dxa"/>
              <w:right w:w="90" w:type="dxa"/>
            </w:tcMar>
          </w:tcPr>
          <w:p w14:paraId="4ED0BF69" w14:textId="77777777" w:rsidR="00B95027" w:rsidRDefault="0018104C">
            <w:pPr>
              <w:jc w:val="right"/>
            </w:pPr>
            <w:r>
              <w:rPr>
                <w:sz w:val="16"/>
                <w:szCs w:val="16"/>
              </w:rPr>
              <w:t>72,000</w:t>
            </w:r>
          </w:p>
        </w:tc>
      </w:tr>
      <w:tr w:rsidR="00B95027" w14:paraId="7F152E82" w14:textId="77777777">
        <w:tc>
          <w:tcPr>
            <w:tcW w:w="5200" w:type="dxa"/>
            <w:shd w:val="clear" w:color="auto" w:fill="FFFFFF"/>
            <w:tcMar>
              <w:top w:w="44" w:type="dxa"/>
              <w:left w:w="90" w:type="dxa"/>
              <w:bottom w:w="44" w:type="dxa"/>
              <w:right w:w="90" w:type="dxa"/>
            </w:tcMar>
          </w:tcPr>
          <w:p w14:paraId="363383D6" w14:textId="77777777" w:rsidR="00B95027" w:rsidRDefault="0018104C">
            <w:r>
              <w:rPr>
                <w:sz w:val="16"/>
                <w:szCs w:val="16"/>
              </w:rPr>
              <w:t>Vacation student / intern</w:t>
            </w:r>
          </w:p>
        </w:tc>
        <w:tc>
          <w:tcPr>
            <w:tcW w:w="1900" w:type="dxa"/>
            <w:shd w:val="clear" w:color="auto" w:fill="FFFFFF"/>
            <w:tcMar>
              <w:top w:w="44" w:type="dxa"/>
              <w:left w:w="90" w:type="dxa"/>
              <w:bottom w:w="44" w:type="dxa"/>
              <w:right w:w="90" w:type="dxa"/>
            </w:tcMar>
          </w:tcPr>
          <w:p w14:paraId="715573BE" w14:textId="77777777" w:rsidR="00B95027" w:rsidRDefault="0018104C">
            <w:r>
              <w:rPr>
                <w:sz w:val="16"/>
                <w:szCs w:val="16"/>
              </w:rPr>
              <w:t>6-month</w:t>
            </w:r>
          </w:p>
        </w:tc>
        <w:tc>
          <w:tcPr>
            <w:tcW w:w="2246" w:type="dxa"/>
            <w:shd w:val="clear" w:color="auto" w:fill="FFFFFF"/>
            <w:tcMar>
              <w:top w:w="44" w:type="dxa"/>
              <w:left w:w="90" w:type="dxa"/>
              <w:bottom w:w="44" w:type="dxa"/>
              <w:right w:w="90" w:type="dxa"/>
            </w:tcMar>
          </w:tcPr>
          <w:p w14:paraId="76463967" w14:textId="77777777" w:rsidR="00B95027" w:rsidRDefault="0018104C">
            <w:pPr>
              <w:jc w:val="right"/>
            </w:pPr>
            <w:r>
              <w:rPr>
                <w:sz w:val="16"/>
                <w:szCs w:val="16"/>
              </w:rPr>
              <w:t>22,000</w:t>
            </w:r>
          </w:p>
        </w:tc>
      </w:tr>
      <w:tr w:rsidR="00B95027" w14:paraId="0A34F450" w14:textId="77777777">
        <w:tc>
          <w:tcPr>
            <w:tcW w:w="5200" w:type="dxa"/>
            <w:shd w:val="clear" w:color="auto" w:fill="F1F5F2"/>
            <w:tcMar>
              <w:top w:w="44" w:type="dxa"/>
              <w:left w:w="90" w:type="dxa"/>
              <w:bottom w:w="44" w:type="dxa"/>
              <w:right w:w="90" w:type="dxa"/>
            </w:tcMar>
          </w:tcPr>
          <w:p w14:paraId="6AA6286F" w14:textId="77777777" w:rsidR="00B95027" w:rsidRDefault="0018104C">
            <w:r>
              <w:rPr>
                <w:sz w:val="16"/>
                <w:szCs w:val="16"/>
              </w:rPr>
              <w:t>Postdoctoral research fellow</w:t>
            </w:r>
          </w:p>
        </w:tc>
        <w:tc>
          <w:tcPr>
            <w:tcW w:w="1900" w:type="dxa"/>
            <w:shd w:val="clear" w:color="auto" w:fill="F1F5F2"/>
            <w:tcMar>
              <w:top w:w="44" w:type="dxa"/>
              <w:left w:w="90" w:type="dxa"/>
              <w:bottom w:w="44" w:type="dxa"/>
              <w:right w:w="90" w:type="dxa"/>
            </w:tcMar>
          </w:tcPr>
          <w:p w14:paraId="036A2A3B" w14:textId="77777777" w:rsidR="00B95027" w:rsidRDefault="0018104C">
            <w:r>
              <w:rPr>
                <w:sz w:val="16"/>
                <w:szCs w:val="16"/>
              </w:rPr>
              <w:t>pa</w:t>
            </w:r>
          </w:p>
        </w:tc>
        <w:tc>
          <w:tcPr>
            <w:tcW w:w="2246" w:type="dxa"/>
            <w:shd w:val="clear" w:color="auto" w:fill="F1F5F2"/>
            <w:tcMar>
              <w:top w:w="44" w:type="dxa"/>
              <w:left w:w="90" w:type="dxa"/>
              <w:bottom w:w="44" w:type="dxa"/>
              <w:right w:w="90" w:type="dxa"/>
            </w:tcMar>
          </w:tcPr>
          <w:p w14:paraId="1AE2CF3C" w14:textId="77777777" w:rsidR="00B95027" w:rsidRDefault="0018104C">
            <w:pPr>
              <w:jc w:val="right"/>
            </w:pPr>
            <w:r>
              <w:rPr>
                <w:sz w:val="16"/>
                <w:szCs w:val="16"/>
              </w:rPr>
              <w:t>340,000</w:t>
            </w:r>
          </w:p>
        </w:tc>
      </w:tr>
      <w:tr w:rsidR="00B95027" w14:paraId="038EDED1" w14:textId="77777777">
        <w:tc>
          <w:tcPr>
            <w:tcW w:w="5200" w:type="dxa"/>
            <w:shd w:val="clear" w:color="auto" w:fill="FFFFFF"/>
            <w:tcMar>
              <w:top w:w="44" w:type="dxa"/>
              <w:left w:w="90" w:type="dxa"/>
              <w:bottom w:w="44" w:type="dxa"/>
              <w:right w:w="90" w:type="dxa"/>
            </w:tcMar>
          </w:tcPr>
          <w:p w14:paraId="2C8D476D" w14:textId="77777777" w:rsidR="00B95027" w:rsidRDefault="0018104C">
            <w:r>
              <w:rPr>
                <w:sz w:val="16"/>
                <w:szCs w:val="16"/>
              </w:rPr>
              <w:t>Senior postdoctoral fellow (3+ yrs)</w:t>
            </w:r>
          </w:p>
        </w:tc>
        <w:tc>
          <w:tcPr>
            <w:tcW w:w="1900" w:type="dxa"/>
            <w:shd w:val="clear" w:color="auto" w:fill="FFFFFF"/>
            <w:tcMar>
              <w:top w:w="44" w:type="dxa"/>
              <w:left w:w="90" w:type="dxa"/>
              <w:bottom w:w="44" w:type="dxa"/>
              <w:right w:w="90" w:type="dxa"/>
            </w:tcMar>
          </w:tcPr>
          <w:p w14:paraId="42F9FA70" w14:textId="77777777" w:rsidR="00B95027" w:rsidRDefault="0018104C">
            <w:r>
              <w:rPr>
                <w:sz w:val="16"/>
                <w:szCs w:val="16"/>
              </w:rPr>
              <w:t>pa</w:t>
            </w:r>
          </w:p>
        </w:tc>
        <w:tc>
          <w:tcPr>
            <w:tcW w:w="2246" w:type="dxa"/>
            <w:shd w:val="clear" w:color="auto" w:fill="FFFFFF"/>
            <w:tcMar>
              <w:top w:w="44" w:type="dxa"/>
              <w:left w:w="90" w:type="dxa"/>
              <w:bottom w:w="44" w:type="dxa"/>
              <w:right w:w="90" w:type="dxa"/>
            </w:tcMar>
          </w:tcPr>
          <w:p w14:paraId="0B096C5D" w14:textId="77777777" w:rsidR="00B95027" w:rsidRDefault="0018104C">
            <w:pPr>
              <w:jc w:val="right"/>
            </w:pPr>
            <w:r>
              <w:rPr>
                <w:sz w:val="16"/>
                <w:szCs w:val="16"/>
              </w:rPr>
              <w:t>370,000</w:t>
            </w:r>
          </w:p>
        </w:tc>
      </w:tr>
    </w:tbl>
    <w:p w14:paraId="1B069FCA" w14:textId="77777777" w:rsidR="00B95027" w:rsidRDefault="00B95027">
      <w:pPr>
        <w:spacing w:after="60"/>
      </w:pPr>
    </w:p>
    <w:tbl>
      <w:tblPr>
        <w:tblW w:w="9346" w:type="dxa"/>
        <w:tblBorders>
          <w:top w:val="single" w:sz="2" w:space="0" w:color="D9DFDA"/>
          <w:bottom w:val="single" w:sz="2" w:space="0" w:color="D9DFDA"/>
          <w:insideH w:val="single" w:sz="2" w:space="0" w:color="D9DFDA"/>
        </w:tblBorders>
        <w:tblCellMar>
          <w:left w:w="10" w:type="dxa"/>
          <w:right w:w="10" w:type="dxa"/>
        </w:tblCellMar>
        <w:tblLook w:val="04A0" w:firstRow="1" w:lastRow="0" w:firstColumn="1" w:lastColumn="0" w:noHBand="0" w:noVBand="1"/>
      </w:tblPr>
      <w:tblGrid>
        <w:gridCol w:w="5200"/>
        <w:gridCol w:w="1900"/>
        <w:gridCol w:w="2246"/>
      </w:tblGrid>
      <w:tr w:rsidR="00B95027" w14:paraId="24BA4898" w14:textId="77777777">
        <w:trPr>
          <w:tblHeader/>
        </w:trPr>
        <w:tc>
          <w:tcPr>
            <w:tcW w:w="5200" w:type="dxa"/>
            <w:shd w:val="clear" w:color="auto" w:fill="0E8743"/>
            <w:tcMar>
              <w:top w:w="54" w:type="dxa"/>
              <w:left w:w="90" w:type="dxa"/>
              <w:bottom w:w="54" w:type="dxa"/>
              <w:right w:w="90" w:type="dxa"/>
            </w:tcMar>
          </w:tcPr>
          <w:p w14:paraId="682CD422" w14:textId="77777777" w:rsidR="00B95027" w:rsidRDefault="0018104C">
            <w:r>
              <w:rPr>
                <w:b/>
                <w:bCs/>
                <w:color w:val="FFFFFF"/>
                <w:sz w:val="16"/>
                <w:szCs w:val="16"/>
              </w:rPr>
              <w:t>Specialists and project leaders (annual billed to project)</w:t>
            </w:r>
          </w:p>
        </w:tc>
        <w:tc>
          <w:tcPr>
            <w:tcW w:w="1900" w:type="dxa"/>
            <w:shd w:val="clear" w:color="auto" w:fill="0E8743"/>
            <w:tcMar>
              <w:top w:w="54" w:type="dxa"/>
              <w:left w:w="90" w:type="dxa"/>
              <w:bottom w:w="54" w:type="dxa"/>
              <w:right w:w="90" w:type="dxa"/>
            </w:tcMar>
          </w:tcPr>
          <w:p w14:paraId="1AD30EB2" w14:textId="77777777" w:rsidR="00B95027" w:rsidRDefault="0018104C">
            <w:r>
              <w:rPr>
                <w:b/>
                <w:bCs/>
                <w:color w:val="FFFFFF"/>
                <w:sz w:val="16"/>
                <w:szCs w:val="16"/>
              </w:rPr>
              <w:t>Unit</w:t>
            </w:r>
          </w:p>
        </w:tc>
        <w:tc>
          <w:tcPr>
            <w:tcW w:w="2246" w:type="dxa"/>
            <w:shd w:val="clear" w:color="auto" w:fill="0E8743"/>
            <w:tcMar>
              <w:top w:w="54" w:type="dxa"/>
              <w:left w:w="90" w:type="dxa"/>
              <w:bottom w:w="54" w:type="dxa"/>
              <w:right w:w="90" w:type="dxa"/>
            </w:tcMar>
          </w:tcPr>
          <w:p w14:paraId="2DE77D2F" w14:textId="77777777" w:rsidR="00B95027" w:rsidRDefault="0018104C">
            <w:r>
              <w:rPr>
                <w:b/>
                <w:bCs/>
                <w:color w:val="FFFFFF"/>
                <w:sz w:val="16"/>
                <w:szCs w:val="16"/>
              </w:rPr>
              <w:t>2026/27 (R)</w:t>
            </w:r>
          </w:p>
        </w:tc>
      </w:tr>
      <w:tr w:rsidR="00B95027" w14:paraId="5D6B5589" w14:textId="77777777">
        <w:tc>
          <w:tcPr>
            <w:tcW w:w="5200" w:type="dxa"/>
            <w:shd w:val="clear" w:color="auto" w:fill="F1F5F2"/>
            <w:tcMar>
              <w:top w:w="44" w:type="dxa"/>
              <w:left w:w="90" w:type="dxa"/>
              <w:bottom w:w="44" w:type="dxa"/>
              <w:right w:w="90" w:type="dxa"/>
            </w:tcMar>
          </w:tcPr>
          <w:p w14:paraId="197FC4DD" w14:textId="77777777" w:rsidR="00B95027" w:rsidRDefault="0018104C">
            <w:r>
              <w:rPr>
                <w:sz w:val="16"/>
                <w:szCs w:val="16"/>
              </w:rPr>
              <w:t>Senior researcher / scientist</w:t>
            </w:r>
          </w:p>
        </w:tc>
        <w:tc>
          <w:tcPr>
            <w:tcW w:w="1900" w:type="dxa"/>
            <w:shd w:val="clear" w:color="auto" w:fill="F1F5F2"/>
            <w:tcMar>
              <w:top w:w="44" w:type="dxa"/>
              <w:left w:w="90" w:type="dxa"/>
              <w:bottom w:w="44" w:type="dxa"/>
              <w:right w:w="90" w:type="dxa"/>
            </w:tcMar>
          </w:tcPr>
          <w:p w14:paraId="55B01D5D" w14:textId="77777777" w:rsidR="00B95027" w:rsidRDefault="0018104C">
            <w:r>
              <w:rPr>
                <w:sz w:val="16"/>
                <w:szCs w:val="16"/>
              </w:rPr>
              <w:t>pa</w:t>
            </w:r>
          </w:p>
        </w:tc>
        <w:tc>
          <w:tcPr>
            <w:tcW w:w="2246" w:type="dxa"/>
            <w:shd w:val="clear" w:color="auto" w:fill="F1F5F2"/>
            <w:tcMar>
              <w:top w:w="44" w:type="dxa"/>
              <w:left w:w="90" w:type="dxa"/>
              <w:bottom w:w="44" w:type="dxa"/>
              <w:right w:w="90" w:type="dxa"/>
            </w:tcMar>
          </w:tcPr>
          <w:p w14:paraId="606352C6" w14:textId="77777777" w:rsidR="00B95027" w:rsidRDefault="0018104C">
            <w:pPr>
              <w:jc w:val="right"/>
            </w:pPr>
            <w:r>
              <w:rPr>
                <w:sz w:val="16"/>
                <w:szCs w:val="16"/>
              </w:rPr>
              <w:t>153,000</w:t>
            </w:r>
          </w:p>
        </w:tc>
      </w:tr>
      <w:tr w:rsidR="00B95027" w14:paraId="638F38C2" w14:textId="77777777">
        <w:tc>
          <w:tcPr>
            <w:tcW w:w="5200" w:type="dxa"/>
            <w:shd w:val="clear" w:color="auto" w:fill="FFFFFF"/>
            <w:tcMar>
              <w:top w:w="44" w:type="dxa"/>
              <w:left w:w="90" w:type="dxa"/>
              <w:bottom w:w="44" w:type="dxa"/>
              <w:right w:w="90" w:type="dxa"/>
            </w:tcMar>
          </w:tcPr>
          <w:p w14:paraId="79BD6047" w14:textId="77777777" w:rsidR="00B95027" w:rsidRDefault="0018104C">
            <w:r>
              <w:rPr>
                <w:sz w:val="16"/>
                <w:szCs w:val="16"/>
              </w:rPr>
              <w:t>Data specialist</w:t>
            </w:r>
          </w:p>
        </w:tc>
        <w:tc>
          <w:tcPr>
            <w:tcW w:w="1900" w:type="dxa"/>
            <w:shd w:val="clear" w:color="auto" w:fill="FFFFFF"/>
            <w:tcMar>
              <w:top w:w="44" w:type="dxa"/>
              <w:left w:w="90" w:type="dxa"/>
              <w:bottom w:w="44" w:type="dxa"/>
              <w:right w:w="90" w:type="dxa"/>
            </w:tcMar>
          </w:tcPr>
          <w:p w14:paraId="71237921" w14:textId="77777777" w:rsidR="00B95027" w:rsidRDefault="0018104C">
            <w:r>
              <w:rPr>
                <w:sz w:val="16"/>
                <w:szCs w:val="16"/>
              </w:rPr>
              <w:t>pa</w:t>
            </w:r>
          </w:p>
        </w:tc>
        <w:tc>
          <w:tcPr>
            <w:tcW w:w="2246" w:type="dxa"/>
            <w:shd w:val="clear" w:color="auto" w:fill="FFFFFF"/>
            <w:tcMar>
              <w:top w:w="44" w:type="dxa"/>
              <w:left w:w="90" w:type="dxa"/>
              <w:bottom w:w="44" w:type="dxa"/>
              <w:right w:w="90" w:type="dxa"/>
            </w:tcMar>
          </w:tcPr>
          <w:p w14:paraId="78EAD235" w14:textId="77777777" w:rsidR="00B95027" w:rsidRDefault="0018104C">
            <w:pPr>
              <w:jc w:val="right"/>
            </w:pPr>
            <w:r>
              <w:rPr>
                <w:sz w:val="16"/>
                <w:szCs w:val="16"/>
              </w:rPr>
              <w:t>120,000</w:t>
            </w:r>
          </w:p>
        </w:tc>
      </w:tr>
      <w:tr w:rsidR="00B95027" w14:paraId="3EFDF323" w14:textId="77777777">
        <w:tc>
          <w:tcPr>
            <w:tcW w:w="5200" w:type="dxa"/>
            <w:shd w:val="clear" w:color="auto" w:fill="F1F5F2"/>
            <w:tcMar>
              <w:top w:w="44" w:type="dxa"/>
              <w:left w:w="90" w:type="dxa"/>
              <w:bottom w:w="44" w:type="dxa"/>
              <w:right w:w="90" w:type="dxa"/>
            </w:tcMar>
          </w:tcPr>
          <w:p w14:paraId="08814DE9" w14:textId="77777777" w:rsidR="00B95027" w:rsidRDefault="0018104C">
            <w:r>
              <w:rPr>
                <w:sz w:val="16"/>
                <w:szCs w:val="16"/>
              </w:rPr>
              <w:t>Specialist scientist / technologist</w:t>
            </w:r>
          </w:p>
        </w:tc>
        <w:tc>
          <w:tcPr>
            <w:tcW w:w="1900" w:type="dxa"/>
            <w:shd w:val="clear" w:color="auto" w:fill="F1F5F2"/>
            <w:tcMar>
              <w:top w:w="44" w:type="dxa"/>
              <w:left w:w="90" w:type="dxa"/>
              <w:bottom w:w="44" w:type="dxa"/>
              <w:right w:w="90" w:type="dxa"/>
            </w:tcMar>
          </w:tcPr>
          <w:p w14:paraId="6396988B" w14:textId="77777777" w:rsidR="00B95027" w:rsidRDefault="0018104C">
            <w:r>
              <w:rPr>
                <w:sz w:val="16"/>
                <w:szCs w:val="16"/>
              </w:rPr>
              <w:t>pa</w:t>
            </w:r>
          </w:p>
        </w:tc>
        <w:tc>
          <w:tcPr>
            <w:tcW w:w="2246" w:type="dxa"/>
            <w:shd w:val="clear" w:color="auto" w:fill="F1F5F2"/>
            <w:tcMar>
              <w:top w:w="44" w:type="dxa"/>
              <w:left w:w="90" w:type="dxa"/>
              <w:bottom w:w="44" w:type="dxa"/>
              <w:right w:w="90" w:type="dxa"/>
            </w:tcMar>
          </w:tcPr>
          <w:p w14:paraId="2366EF7A" w14:textId="77777777" w:rsidR="00B95027" w:rsidRDefault="0018104C">
            <w:pPr>
              <w:jc w:val="right"/>
            </w:pPr>
            <w:r>
              <w:rPr>
                <w:sz w:val="16"/>
                <w:szCs w:val="16"/>
              </w:rPr>
              <w:t>96,000</w:t>
            </w:r>
          </w:p>
        </w:tc>
      </w:tr>
      <w:tr w:rsidR="00B95027" w14:paraId="19F63D36" w14:textId="77777777">
        <w:tc>
          <w:tcPr>
            <w:tcW w:w="5200" w:type="dxa"/>
            <w:shd w:val="clear" w:color="auto" w:fill="FFFFFF"/>
            <w:tcMar>
              <w:top w:w="44" w:type="dxa"/>
              <w:left w:w="90" w:type="dxa"/>
              <w:bottom w:w="44" w:type="dxa"/>
              <w:right w:w="90" w:type="dxa"/>
            </w:tcMar>
          </w:tcPr>
          <w:p w14:paraId="2F655B0F" w14:textId="77777777" w:rsidR="00B95027" w:rsidRDefault="0018104C">
            <w:r>
              <w:rPr>
                <w:sz w:val="16"/>
                <w:szCs w:val="16"/>
              </w:rPr>
              <w:t>Research technician</w:t>
            </w:r>
          </w:p>
        </w:tc>
        <w:tc>
          <w:tcPr>
            <w:tcW w:w="1900" w:type="dxa"/>
            <w:shd w:val="clear" w:color="auto" w:fill="FFFFFF"/>
            <w:tcMar>
              <w:top w:w="44" w:type="dxa"/>
              <w:left w:w="90" w:type="dxa"/>
              <w:bottom w:w="44" w:type="dxa"/>
              <w:right w:w="90" w:type="dxa"/>
            </w:tcMar>
          </w:tcPr>
          <w:p w14:paraId="5E632404" w14:textId="77777777" w:rsidR="00B95027" w:rsidRDefault="0018104C">
            <w:r>
              <w:rPr>
                <w:sz w:val="16"/>
                <w:szCs w:val="16"/>
              </w:rPr>
              <w:t>pa</w:t>
            </w:r>
          </w:p>
        </w:tc>
        <w:tc>
          <w:tcPr>
            <w:tcW w:w="2246" w:type="dxa"/>
            <w:shd w:val="clear" w:color="auto" w:fill="FFFFFF"/>
            <w:tcMar>
              <w:top w:w="44" w:type="dxa"/>
              <w:left w:w="90" w:type="dxa"/>
              <w:bottom w:w="44" w:type="dxa"/>
              <w:right w:w="90" w:type="dxa"/>
            </w:tcMar>
          </w:tcPr>
          <w:p w14:paraId="1C6997EE" w14:textId="77777777" w:rsidR="00B95027" w:rsidRDefault="0018104C">
            <w:pPr>
              <w:jc w:val="right"/>
            </w:pPr>
            <w:r>
              <w:rPr>
                <w:sz w:val="16"/>
                <w:szCs w:val="16"/>
              </w:rPr>
              <w:t>72,000</w:t>
            </w:r>
          </w:p>
        </w:tc>
      </w:tr>
      <w:tr w:rsidR="00B95027" w14:paraId="73114EAA" w14:textId="77777777">
        <w:tc>
          <w:tcPr>
            <w:tcW w:w="5200" w:type="dxa"/>
            <w:shd w:val="clear" w:color="auto" w:fill="F1F5F2"/>
            <w:tcMar>
              <w:top w:w="44" w:type="dxa"/>
              <w:left w:w="90" w:type="dxa"/>
              <w:bottom w:w="44" w:type="dxa"/>
              <w:right w:w="90" w:type="dxa"/>
            </w:tcMar>
          </w:tcPr>
          <w:p w14:paraId="1696F97E" w14:textId="77777777" w:rsidR="00B95027" w:rsidRDefault="0018104C">
            <w:r>
              <w:rPr>
                <w:sz w:val="16"/>
                <w:szCs w:val="16"/>
              </w:rPr>
              <w:t>Project administrator</w:t>
            </w:r>
          </w:p>
        </w:tc>
        <w:tc>
          <w:tcPr>
            <w:tcW w:w="1900" w:type="dxa"/>
            <w:shd w:val="clear" w:color="auto" w:fill="F1F5F2"/>
            <w:tcMar>
              <w:top w:w="44" w:type="dxa"/>
              <w:left w:w="90" w:type="dxa"/>
              <w:bottom w:w="44" w:type="dxa"/>
              <w:right w:w="90" w:type="dxa"/>
            </w:tcMar>
          </w:tcPr>
          <w:p w14:paraId="38EE0514" w14:textId="77777777" w:rsidR="00B95027" w:rsidRDefault="0018104C">
            <w:r>
              <w:rPr>
                <w:sz w:val="16"/>
                <w:szCs w:val="16"/>
              </w:rPr>
              <w:t>pa</w:t>
            </w:r>
          </w:p>
        </w:tc>
        <w:tc>
          <w:tcPr>
            <w:tcW w:w="2246" w:type="dxa"/>
            <w:shd w:val="clear" w:color="auto" w:fill="F1F5F2"/>
            <w:tcMar>
              <w:top w:w="44" w:type="dxa"/>
              <w:left w:w="90" w:type="dxa"/>
              <w:bottom w:w="44" w:type="dxa"/>
              <w:right w:w="90" w:type="dxa"/>
            </w:tcMar>
          </w:tcPr>
          <w:p w14:paraId="1E45B3D9" w14:textId="77777777" w:rsidR="00B95027" w:rsidRDefault="0018104C">
            <w:pPr>
              <w:jc w:val="right"/>
            </w:pPr>
            <w:r>
              <w:rPr>
                <w:sz w:val="16"/>
                <w:szCs w:val="16"/>
              </w:rPr>
              <w:t>23,000</w:t>
            </w:r>
          </w:p>
        </w:tc>
      </w:tr>
      <w:tr w:rsidR="00B95027" w14:paraId="385787AD" w14:textId="77777777">
        <w:tc>
          <w:tcPr>
            <w:tcW w:w="5200" w:type="dxa"/>
            <w:shd w:val="clear" w:color="auto" w:fill="FFFFFF"/>
            <w:tcMar>
              <w:top w:w="44" w:type="dxa"/>
              <w:left w:w="90" w:type="dxa"/>
              <w:bottom w:w="44" w:type="dxa"/>
              <w:right w:w="90" w:type="dxa"/>
            </w:tcMar>
          </w:tcPr>
          <w:p w14:paraId="7A03D0DB" w14:textId="77777777" w:rsidR="00B95027" w:rsidRDefault="0018104C">
            <w:r>
              <w:rPr>
                <w:sz w:val="16"/>
                <w:szCs w:val="16"/>
              </w:rPr>
              <w:t>Professor / Associate Professor (PI)</w:t>
            </w:r>
          </w:p>
        </w:tc>
        <w:tc>
          <w:tcPr>
            <w:tcW w:w="1900" w:type="dxa"/>
            <w:shd w:val="clear" w:color="auto" w:fill="FFFFFF"/>
            <w:tcMar>
              <w:top w:w="44" w:type="dxa"/>
              <w:left w:w="90" w:type="dxa"/>
              <w:bottom w:w="44" w:type="dxa"/>
              <w:right w:w="90" w:type="dxa"/>
            </w:tcMar>
          </w:tcPr>
          <w:p w14:paraId="7F70608F" w14:textId="77777777" w:rsidR="00B95027" w:rsidRDefault="0018104C">
            <w:r>
              <w:rPr>
                <w:sz w:val="16"/>
                <w:szCs w:val="16"/>
              </w:rPr>
              <w:t>pa</w:t>
            </w:r>
          </w:p>
        </w:tc>
        <w:tc>
          <w:tcPr>
            <w:tcW w:w="2246" w:type="dxa"/>
            <w:shd w:val="clear" w:color="auto" w:fill="FFFFFF"/>
            <w:tcMar>
              <w:top w:w="44" w:type="dxa"/>
              <w:left w:w="90" w:type="dxa"/>
              <w:bottom w:w="44" w:type="dxa"/>
              <w:right w:w="90" w:type="dxa"/>
            </w:tcMar>
          </w:tcPr>
          <w:p w14:paraId="153549A9" w14:textId="77777777" w:rsidR="00B95027" w:rsidRDefault="0018104C">
            <w:pPr>
              <w:jc w:val="right"/>
            </w:pPr>
            <w:r>
              <w:rPr>
                <w:sz w:val="16"/>
                <w:szCs w:val="16"/>
              </w:rPr>
              <w:t>80,000</w:t>
            </w:r>
          </w:p>
        </w:tc>
      </w:tr>
      <w:tr w:rsidR="00B95027" w14:paraId="39451C18" w14:textId="77777777">
        <w:tc>
          <w:tcPr>
            <w:tcW w:w="5200" w:type="dxa"/>
            <w:shd w:val="clear" w:color="auto" w:fill="F1F5F2"/>
            <w:tcMar>
              <w:top w:w="44" w:type="dxa"/>
              <w:left w:w="90" w:type="dxa"/>
              <w:bottom w:w="44" w:type="dxa"/>
              <w:right w:w="90" w:type="dxa"/>
            </w:tcMar>
          </w:tcPr>
          <w:p w14:paraId="10FCC2EE" w14:textId="77777777" w:rsidR="00B95027" w:rsidRDefault="0018104C">
            <w:r>
              <w:rPr>
                <w:sz w:val="16"/>
                <w:szCs w:val="16"/>
              </w:rPr>
              <w:t>Researcher (Co-PI)</w:t>
            </w:r>
          </w:p>
        </w:tc>
        <w:tc>
          <w:tcPr>
            <w:tcW w:w="1900" w:type="dxa"/>
            <w:shd w:val="clear" w:color="auto" w:fill="F1F5F2"/>
            <w:tcMar>
              <w:top w:w="44" w:type="dxa"/>
              <w:left w:w="90" w:type="dxa"/>
              <w:bottom w:w="44" w:type="dxa"/>
              <w:right w:w="90" w:type="dxa"/>
            </w:tcMar>
          </w:tcPr>
          <w:p w14:paraId="4BCED816" w14:textId="77777777" w:rsidR="00B95027" w:rsidRDefault="0018104C">
            <w:r>
              <w:rPr>
                <w:sz w:val="16"/>
                <w:szCs w:val="16"/>
              </w:rPr>
              <w:t>pa</w:t>
            </w:r>
          </w:p>
        </w:tc>
        <w:tc>
          <w:tcPr>
            <w:tcW w:w="2246" w:type="dxa"/>
            <w:shd w:val="clear" w:color="auto" w:fill="F1F5F2"/>
            <w:tcMar>
              <w:top w:w="44" w:type="dxa"/>
              <w:left w:w="90" w:type="dxa"/>
              <w:bottom w:w="44" w:type="dxa"/>
              <w:right w:w="90" w:type="dxa"/>
            </w:tcMar>
          </w:tcPr>
          <w:p w14:paraId="5944A399" w14:textId="77777777" w:rsidR="00B95027" w:rsidRDefault="0018104C">
            <w:pPr>
              <w:jc w:val="right"/>
            </w:pPr>
            <w:r>
              <w:rPr>
                <w:sz w:val="16"/>
                <w:szCs w:val="16"/>
              </w:rPr>
              <w:t>55,000</w:t>
            </w:r>
          </w:p>
        </w:tc>
      </w:tr>
      <w:tr w:rsidR="00B95027" w14:paraId="08529EFF" w14:textId="77777777">
        <w:tc>
          <w:tcPr>
            <w:tcW w:w="5200" w:type="dxa"/>
            <w:shd w:val="clear" w:color="auto" w:fill="FFFFFF"/>
            <w:tcMar>
              <w:top w:w="44" w:type="dxa"/>
              <w:left w:w="90" w:type="dxa"/>
              <w:bottom w:w="44" w:type="dxa"/>
              <w:right w:w="90" w:type="dxa"/>
            </w:tcMar>
          </w:tcPr>
          <w:p w14:paraId="2B5393B2" w14:textId="77777777" w:rsidR="00B95027" w:rsidRDefault="0018104C">
            <w:r>
              <w:rPr>
                <w:sz w:val="16"/>
                <w:szCs w:val="16"/>
              </w:rPr>
              <w:t>Early-career researcher</w:t>
            </w:r>
          </w:p>
        </w:tc>
        <w:tc>
          <w:tcPr>
            <w:tcW w:w="1900" w:type="dxa"/>
            <w:shd w:val="clear" w:color="auto" w:fill="FFFFFF"/>
            <w:tcMar>
              <w:top w:w="44" w:type="dxa"/>
              <w:left w:w="90" w:type="dxa"/>
              <w:bottom w:w="44" w:type="dxa"/>
              <w:right w:w="90" w:type="dxa"/>
            </w:tcMar>
          </w:tcPr>
          <w:p w14:paraId="4055D860" w14:textId="77777777" w:rsidR="00B95027" w:rsidRDefault="0018104C">
            <w:r>
              <w:rPr>
                <w:sz w:val="16"/>
                <w:szCs w:val="16"/>
              </w:rPr>
              <w:t>pa</w:t>
            </w:r>
          </w:p>
        </w:tc>
        <w:tc>
          <w:tcPr>
            <w:tcW w:w="2246" w:type="dxa"/>
            <w:shd w:val="clear" w:color="auto" w:fill="FFFFFF"/>
            <w:tcMar>
              <w:top w:w="44" w:type="dxa"/>
              <w:left w:w="90" w:type="dxa"/>
              <w:bottom w:w="44" w:type="dxa"/>
              <w:right w:w="90" w:type="dxa"/>
            </w:tcMar>
          </w:tcPr>
          <w:p w14:paraId="385AA401" w14:textId="77777777" w:rsidR="00B95027" w:rsidRDefault="0018104C">
            <w:pPr>
              <w:jc w:val="right"/>
            </w:pPr>
            <w:r>
              <w:rPr>
                <w:sz w:val="16"/>
                <w:szCs w:val="16"/>
              </w:rPr>
              <w:t>38,000</w:t>
            </w:r>
          </w:p>
        </w:tc>
      </w:tr>
    </w:tbl>
    <w:p w14:paraId="64AA4DF0" w14:textId="77777777" w:rsidR="00B95027" w:rsidRDefault="0018104C">
      <w:pPr>
        <w:spacing w:before="150" w:after="60"/>
      </w:pPr>
      <w:r>
        <w:rPr>
          <w:b/>
          <w:bCs/>
          <w:sz w:val="20"/>
          <w:szCs w:val="20"/>
        </w:rPr>
        <w:t>B. Private consultant and industry partner (per day, 8 hours)</w:t>
      </w:r>
    </w:p>
    <w:tbl>
      <w:tblPr>
        <w:tblW w:w="9346" w:type="dxa"/>
        <w:tblBorders>
          <w:top w:val="single" w:sz="2" w:space="0" w:color="D9DFDA"/>
          <w:bottom w:val="single" w:sz="2" w:space="0" w:color="D9DFDA"/>
          <w:insideH w:val="single" w:sz="2" w:space="0" w:color="D9DFDA"/>
        </w:tblBorders>
        <w:tblCellMar>
          <w:left w:w="10" w:type="dxa"/>
          <w:right w:w="10" w:type="dxa"/>
        </w:tblCellMar>
        <w:tblLook w:val="04A0" w:firstRow="1" w:lastRow="0" w:firstColumn="1" w:lastColumn="0" w:noHBand="0" w:noVBand="1"/>
      </w:tblPr>
      <w:tblGrid>
        <w:gridCol w:w="1200"/>
        <w:gridCol w:w="5100"/>
        <w:gridCol w:w="3046"/>
      </w:tblGrid>
      <w:tr w:rsidR="00B95027" w14:paraId="5F82FBBF" w14:textId="77777777">
        <w:trPr>
          <w:tblHeader/>
        </w:trPr>
        <w:tc>
          <w:tcPr>
            <w:tcW w:w="1200" w:type="dxa"/>
            <w:shd w:val="clear" w:color="auto" w:fill="0E8743"/>
            <w:tcMar>
              <w:top w:w="54" w:type="dxa"/>
              <w:left w:w="90" w:type="dxa"/>
              <w:bottom w:w="54" w:type="dxa"/>
              <w:right w:w="90" w:type="dxa"/>
            </w:tcMar>
          </w:tcPr>
          <w:p w14:paraId="747CDDF4" w14:textId="77777777" w:rsidR="00B95027" w:rsidRDefault="0018104C">
            <w:r>
              <w:rPr>
                <w:b/>
                <w:bCs/>
                <w:color w:val="FFFFFF"/>
                <w:sz w:val="16"/>
                <w:szCs w:val="16"/>
              </w:rPr>
              <w:t>Level</w:t>
            </w:r>
          </w:p>
        </w:tc>
        <w:tc>
          <w:tcPr>
            <w:tcW w:w="5100" w:type="dxa"/>
            <w:shd w:val="clear" w:color="auto" w:fill="0E8743"/>
            <w:tcMar>
              <w:top w:w="54" w:type="dxa"/>
              <w:left w:w="90" w:type="dxa"/>
              <w:bottom w:w="54" w:type="dxa"/>
              <w:right w:w="90" w:type="dxa"/>
            </w:tcMar>
          </w:tcPr>
          <w:p w14:paraId="755BDDD0" w14:textId="77777777" w:rsidR="00B95027" w:rsidRDefault="0018104C">
            <w:r>
              <w:rPr>
                <w:b/>
                <w:bCs/>
                <w:color w:val="FFFFFF"/>
                <w:sz w:val="16"/>
                <w:szCs w:val="16"/>
              </w:rPr>
              <w:t>Role</w:t>
            </w:r>
          </w:p>
        </w:tc>
        <w:tc>
          <w:tcPr>
            <w:tcW w:w="3046" w:type="dxa"/>
            <w:shd w:val="clear" w:color="auto" w:fill="0E8743"/>
            <w:tcMar>
              <w:top w:w="54" w:type="dxa"/>
              <w:left w:w="90" w:type="dxa"/>
              <w:bottom w:w="54" w:type="dxa"/>
              <w:right w:w="90" w:type="dxa"/>
            </w:tcMar>
          </w:tcPr>
          <w:p w14:paraId="60595E49" w14:textId="77777777" w:rsidR="00B95027" w:rsidRDefault="0018104C">
            <w:r>
              <w:rPr>
                <w:b/>
                <w:bCs/>
                <w:color w:val="FFFFFF"/>
                <w:sz w:val="16"/>
                <w:szCs w:val="16"/>
              </w:rPr>
              <w:t>2026 day rate (R)</w:t>
            </w:r>
          </w:p>
        </w:tc>
      </w:tr>
      <w:tr w:rsidR="00B95027" w14:paraId="11EF6DE6" w14:textId="77777777">
        <w:tc>
          <w:tcPr>
            <w:tcW w:w="1200" w:type="dxa"/>
            <w:shd w:val="clear" w:color="auto" w:fill="F1F5F2"/>
            <w:tcMar>
              <w:top w:w="44" w:type="dxa"/>
              <w:left w:w="90" w:type="dxa"/>
              <w:bottom w:w="44" w:type="dxa"/>
              <w:right w:w="90" w:type="dxa"/>
            </w:tcMar>
          </w:tcPr>
          <w:p w14:paraId="3F00B770" w14:textId="77777777" w:rsidR="00B95027" w:rsidRDefault="0018104C">
            <w:r>
              <w:rPr>
                <w:sz w:val="16"/>
                <w:szCs w:val="16"/>
              </w:rPr>
              <w:t>L1</w:t>
            </w:r>
          </w:p>
        </w:tc>
        <w:tc>
          <w:tcPr>
            <w:tcW w:w="5100" w:type="dxa"/>
            <w:shd w:val="clear" w:color="auto" w:fill="F1F5F2"/>
            <w:tcMar>
              <w:top w:w="44" w:type="dxa"/>
              <w:left w:w="90" w:type="dxa"/>
              <w:bottom w:w="44" w:type="dxa"/>
              <w:right w:w="90" w:type="dxa"/>
            </w:tcMar>
          </w:tcPr>
          <w:p w14:paraId="198A107E" w14:textId="77777777" w:rsidR="00B95027" w:rsidRDefault="0018104C">
            <w:r>
              <w:rPr>
                <w:sz w:val="16"/>
                <w:szCs w:val="16"/>
              </w:rPr>
              <w:t>Project director / partner (15+ yrs)</w:t>
            </w:r>
          </w:p>
        </w:tc>
        <w:tc>
          <w:tcPr>
            <w:tcW w:w="3046" w:type="dxa"/>
            <w:shd w:val="clear" w:color="auto" w:fill="F1F5F2"/>
            <w:tcMar>
              <w:top w:w="44" w:type="dxa"/>
              <w:left w:w="90" w:type="dxa"/>
              <w:bottom w:w="44" w:type="dxa"/>
              <w:right w:w="90" w:type="dxa"/>
            </w:tcMar>
          </w:tcPr>
          <w:p w14:paraId="60A76C37" w14:textId="77777777" w:rsidR="00B95027" w:rsidRDefault="0018104C">
            <w:pPr>
              <w:jc w:val="right"/>
            </w:pPr>
            <w:r>
              <w:rPr>
                <w:sz w:val="16"/>
                <w:szCs w:val="16"/>
              </w:rPr>
              <w:t>9,100</w:t>
            </w:r>
          </w:p>
        </w:tc>
      </w:tr>
      <w:tr w:rsidR="00B95027" w14:paraId="2555FF8E" w14:textId="77777777">
        <w:tc>
          <w:tcPr>
            <w:tcW w:w="1200" w:type="dxa"/>
            <w:shd w:val="clear" w:color="auto" w:fill="FFFFFF"/>
            <w:tcMar>
              <w:top w:w="44" w:type="dxa"/>
              <w:left w:w="90" w:type="dxa"/>
              <w:bottom w:w="44" w:type="dxa"/>
              <w:right w:w="90" w:type="dxa"/>
            </w:tcMar>
          </w:tcPr>
          <w:p w14:paraId="2957C3F5" w14:textId="77777777" w:rsidR="00B95027" w:rsidRDefault="0018104C">
            <w:r>
              <w:rPr>
                <w:sz w:val="16"/>
                <w:szCs w:val="16"/>
              </w:rPr>
              <w:t>L2</w:t>
            </w:r>
          </w:p>
        </w:tc>
        <w:tc>
          <w:tcPr>
            <w:tcW w:w="5100" w:type="dxa"/>
            <w:shd w:val="clear" w:color="auto" w:fill="FFFFFF"/>
            <w:tcMar>
              <w:top w:w="44" w:type="dxa"/>
              <w:left w:w="90" w:type="dxa"/>
              <w:bottom w:w="44" w:type="dxa"/>
              <w:right w:w="90" w:type="dxa"/>
            </w:tcMar>
          </w:tcPr>
          <w:p w14:paraId="270558B6" w14:textId="77777777" w:rsidR="00B95027" w:rsidRDefault="0018104C">
            <w:r>
              <w:rPr>
                <w:sz w:val="16"/>
                <w:szCs w:val="16"/>
              </w:rPr>
              <w:t>Principal consultant / senior expert (10-15 yrs)</w:t>
            </w:r>
          </w:p>
        </w:tc>
        <w:tc>
          <w:tcPr>
            <w:tcW w:w="3046" w:type="dxa"/>
            <w:shd w:val="clear" w:color="auto" w:fill="FFFFFF"/>
            <w:tcMar>
              <w:top w:w="44" w:type="dxa"/>
              <w:left w:w="90" w:type="dxa"/>
              <w:bottom w:w="44" w:type="dxa"/>
              <w:right w:w="90" w:type="dxa"/>
            </w:tcMar>
          </w:tcPr>
          <w:p w14:paraId="1328F544" w14:textId="77777777" w:rsidR="00B95027" w:rsidRDefault="0018104C">
            <w:pPr>
              <w:jc w:val="right"/>
            </w:pPr>
            <w:r>
              <w:rPr>
                <w:sz w:val="16"/>
                <w:szCs w:val="16"/>
              </w:rPr>
              <w:t>5,400</w:t>
            </w:r>
          </w:p>
        </w:tc>
      </w:tr>
      <w:tr w:rsidR="00B95027" w14:paraId="5494ED02" w14:textId="77777777">
        <w:tc>
          <w:tcPr>
            <w:tcW w:w="1200" w:type="dxa"/>
            <w:shd w:val="clear" w:color="auto" w:fill="F1F5F2"/>
            <w:tcMar>
              <w:top w:w="44" w:type="dxa"/>
              <w:left w:w="90" w:type="dxa"/>
              <w:bottom w:w="44" w:type="dxa"/>
              <w:right w:w="90" w:type="dxa"/>
            </w:tcMar>
          </w:tcPr>
          <w:p w14:paraId="6F39B9DC" w14:textId="77777777" w:rsidR="00B95027" w:rsidRDefault="0018104C">
            <w:r>
              <w:rPr>
                <w:sz w:val="16"/>
                <w:szCs w:val="16"/>
              </w:rPr>
              <w:t>L3</w:t>
            </w:r>
          </w:p>
        </w:tc>
        <w:tc>
          <w:tcPr>
            <w:tcW w:w="5100" w:type="dxa"/>
            <w:shd w:val="clear" w:color="auto" w:fill="F1F5F2"/>
            <w:tcMar>
              <w:top w:w="44" w:type="dxa"/>
              <w:left w:w="90" w:type="dxa"/>
              <w:bottom w:w="44" w:type="dxa"/>
              <w:right w:w="90" w:type="dxa"/>
            </w:tcMar>
          </w:tcPr>
          <w:p w14:paraId="149C0D82" w14:textId="77777777" w:rsidR="00B95027" w:rsidRDefault="0018104C">
            <w:r>
              <w:rPr>
                <w:sz w:val="16"/>
                <w:szCs w:val="16"/>
              </w:rPr>
              <w:t>Senior consultant / specialist (5-10 yrs)</w:t>
            </w:r>
          </w:p>
        </w:tc>
        <w:tc>
          <w:tcPr>
            <w:tcW w:w="3046" w:type="dxa"/>
            <w:shd w:val="clear" w:color="auto" w:fill="F1F5F2"/>
            <w:tcMar>
              <w:top w:w="44" w:type="dxa"/>
              <w:left w:w="90" w:type="dxa"/>
              <w:bottom w:w="44" w:type="dxa"/>
              <w:right w:w="90" w:type="dxa"/>
            </w:tcMar>
          </w:tcPr>
          <w:p w14:paraId="41BEECF3" w14:textId="77777777" w:rsidR="00B95027" w:rsidRDefault="0018104C">
            <w:pPr>
              <w:jc w:val="right"/>
            </w:pPr>
            <w:r>
              <w:rPr>
                <w:sz w:val="16"/>
                <w:szCs w:val="16"/>
              </w:rPr>
              <w:t>3,800</w:t>
            </w:r>
          </w:p>
        </w:tc>
      </w:tr>
      <w:tr w:rsidR="00B95027" w14:paraId="6994B1D6" w14:textId="77777777">
        <w:tc>
          <w:tcPr>
            <w:tcW w:w="1200" w:type="dxa"/>
            <w:shd w:val="clear" w:color="auto" w:fill="FFFFFF"/>
            <w:tcMar>
              <w:top w:w="44" w:type="dxa"/>
              <w:left w:w="90" w:type="dxa"/>
              <w:bottom w:w="44" w:type="dxa"/>
              <w:right w:w="90" w:type="dxa"/>
            </w:tcMar>
          </w:tcPr>
          <w:p w14:paraId="7055518C" w14:textId="77777777" w:rsidR="00B95027" w:rsidRDefault="0018104C">
            <w:r>
              <w:rPr>
                <w:sz w:val="16"/>
                <w:szCs w:val="16"/>
              </w:rPr>
              <w:t>L4</w:t>
            </w:r>
          </w:p>
        </w:tc>
        <w:tc>
          <w:tcPr>
            <w:tcW w:w="5100" w:type="dxa"/>
            <w:shd w:val="clear" w:color="auto" w:fill="FFFFFF"/>
            <w:tcMar>
              <w:top w:w="44" w:type="dxa"/>
              <w:left w:w="90" w:type="dxa"/>
              <w:bottom w:w="44" w:type="dxa"/>
              <w:right w:w="90" w:type="dxa"/>
            </w:tcMar>
          </w:tcPr>
          <w:p w14:paraId="14265050" w14:textId="77777777" w:rsidR="00B95027" w:rsidRDefault="0018104C">
            <w:r>
              <w:rPr>
                <w:sz w:val="16"/>
                <w:szCs w:val="16"/>
              </w:rPr>
              <w:t>Consultant / associate (2-5 yrs)</w:t>
            </w:r>
          </w:p>
        </w:tc>
        <w:tc>
          <w:tcPr>
            <w:tcW w:w="3046" w:type="dxa"/>
            <w:shd w:val="clear" w:color="auto" w:fill="FFFFFF"/>
            <w:tcMar>
              <w:top w:w="44" w:type="dxa"/>
              <w:left w:w="90" w:type="dxa"/>
              <w:bottom w:w="44" w:type="dxa"/>
              <w:right w:w="90" w:type="dxa"/>
            </w:tcMar>
          </w:tcPr>
          <w:p w14:paraId="1CE3C8A2" w14:textId="77777777" w:rsidR="00B95027" w:rsidRDefault="0018104C">
            <w:pPr>
              <w:jc w:val="right"/>
            </w:pPr>
            <w:r>
              <w:rPr>
                <w:sz w:val="16"/>
                <w:szCs w:val="16"/>
              </w:rPr>
              <w:t>2,100</w:t>
            </w:r>
          </w:p>
        </w:tc>
      </w:tr>
      <w:tr w:rsidR="00B95027" w14:paraId="508AC6A8" w14:textId="77777777">
        <w:tc>
          <w:tcPr>
            <w:tcW w:w="1200" w:type="dxa"/>
            <w:shd w:val="clear" w:color="auto" w:fill="F1F5F2"/>
            <w:tcMar>
              <w:top w:w="44" w:type="dxa"/>
              <w:left w:w="90" w:type="dxa"/>
              <w:bottom w:w="44" w:type="dxa"/>
              <w:right w:w="90" w:type="dxa"/>
            </w:tcMar>
          </w:tcPr>
          <w:p w14:paraId="0877476C" w14:textId="77777777" w:rsidR="00B95027" w:rsidRDefault="0018104C">
            <w:r>
              <w:rPr>
                <w:sz w:val="16"/>
                <w:szCs w:val="16"/>
              </w:rPr>
              <w:t>L5</w:t>
            </w:r>
          </w:p>
        </w:tc>
        <w:tc>
          <w:tcPr>
            <w:tcW w:w="5100" w:type="dxa"/>
            <w:shd w:val="clear" w:color="auto" w:fill="F1F5F2"/>
            <w:tcMar>
              <w:top w:w="44" w:type="dxa"/>
              <w:left w:w="90" w:type="dxa"/>
              <w:bottom w:w="44" w:type="dxa"/>
              <w:right w:w="90" w:type="dxa"/>
            </w:tcMar>
          </w:tcPr>
          <w:p w14:paraId="62FBA431" w14:textId="77777777" w:rsidR="00B95027" w:rsidRDefault="0018104C">
            <w:r>
              <w:rPr>
                <w:sz w:val="16"/>
                <w:szCs w:val="16"/>
              </w:rPr>
              <w:t>Junior professional / research assistant (0-2 yrs)</w:t>
            </w:r>
          </w:p>
        </w:tc>
        <w:tc>
          <w:tcPr>
            <w:tcW w:w="3046" w:type="dxa"/>
            <w:shd w:val="clear" w:color="auto" w:fill="F1F5F2"/>
            <w:tcMar>
              <w:top w:w="44" w:type="dxa"/>
              <w:left w:w="90" w:type="dxa"/>
              <w:bottom w:w="44" w:type="dxa"/>
              <w:right w:w="90" w:type="dxa"/>
            </w:tcMar>
          </w:tcPr>
          <w:p w14:paraId="6AD6E136" w14:textId="77777777" w:rsidR="00B95027" w:rsidRDefault="0018104C">
            <w:pPr>
              <w:jc w:val="right"/>
            </w:pPr>
            <w:r>
              <w:rPr>
                <w:sz w:val="16"/>
                <w:szCs w:val="16"/>
              </w:rPr>
              <w:t>1,200</w:t>
            </w:r>
          </w:p>
        </w:tc>
      </w:tr>
    </w:tbl>
    <w:p w14:paraId="76F4068D" w14:textId="77777777" w:rsidR="00B95027" w:rsidRDefault="0018104C" w:rsidP="006E3CDB">
      <w:pPr>
        <w:spacing w:before="50" w:after="100" w:line="264" w:lineRule="auto"/>
        <w:jc w:val="both"/>
      </w:pPr>
      <w:r>
        <w:rPr>
          <w:color w:val="5B6B62"/>
          <w:sz w:val="18"/>
          <w:szCs w:val="18"/>
        </w:rPr>
        <w:t>Day rates include all overheads. Hourly rate is the day rate divided by 8. No additional company overhead may be claimed.</w:t>
      </w:r>
    </w:p>
    <w:p w14:paraId="0AAC422B" w14:textId="77777777" w:rsidR="00B95027" w:rsidRDefault="0018104C">
      <w:pPr>
        <w:spacing w:before="150" w:after="60"/>
      </w:pPr>
      <w:r>
        <w:rPr>
          <w:b/>
          <w:bCs/>
          <w:sz w:val="20"/>
          <w:szCs w:val="20"/>
        </w:rPr>
        <w:t>C. Travel and subsistence (domestic)</w:t>
      </w:r>
    </w:p>
    <w:tbl>
      <w:tblPr>
        <w:tblW w:w="9346" w:type="dxa"/>
        <w:tblBorders>
          <w:top w:val="single" w:sz="2" w:space="0" w:color="D9DFDA"/>
          <w:bottom w:val="single" w:sz="2" w:space="0" w:color="D9DFDA"/>
          <w:insideH w:val="single" w:sz="2" w:space="0" w:color="D9DFDA"/>
        </w:tblBorders>
        <w:tblCellMar>
          <w:left w:w="10" w:type="dxa"/>
          <w:right w:w="10" w:type="dxa"/>
        </w:tblCellMar>
        <w:tblLook w:val="04A0" w:firstRow="1" w:lastRow="0" w:firstColumn="1" w:lastColumn="0" w:noHBand="0" w:noVBand="1"/>
      </w:tblPr>
      <w:tblGrid>
        <w:gridCol w:w="5200"/>
        <w:gridCol w:w="1900"/>
        <w:gridCol w:w="2246"/>
      </w:tblGrid>
      <w:tr w:rsidR="00B95027" w14:paraId="7879B9C7" w14:textId="77777777">
        <w:trPr>
          <w:tblHeader/>
        </w:trPr>
        <w:tc>
          <w:tcPr>
            <w:tcW w:w="5200" w:type="dxa"/>
            <w:shd w:val="clear" w:color="auto" w:fill="0E8743"/>
            <w:tcMar>
              <w:top w:w="54" w:type="dxa"/>
              <w:left w:w="90" w:type="dxa"/>
              <w:bottom w:w="54" w:type="dxa"/>
              <w:right w:w="90" w:type="dxa"/>
            </w:tcMar>
          </w:tcPr>
          <w:p w14:paraId="0D731150" w14:textId="77777777" w:rsidR="00B95027" w:rsidRDefault="0018104C">
            <w:r>
              <w:rPr>
                <w:b/>
                <w:bCs/>
                <w:color w:val="FFFFFF"/>
                <w:sz w:val="16"/>
                <w:szCs w:val="16"/>
              </w:rPr>
              <w:t>Category</w:t>
            </w:r>
          </w:p>
        </w:tc>
        <w:tc>
          <w:tcPr>
            <w:tcW w:w="1900" w:type="dxa"/>
            <w:shd w:val="clear" w:color="auto" w:fill="0E8743"/>
            <w:tcMar>
              <w:top w:w="54" w:type="dxa"/>
              <w:left w:w="90" w:type="dxa"/>
              <w:bottom w:w="54" w:type="dxa"/>
              <w:right w:w="90" w:type="dxa"/>
            </w:tcMar>
          </w:tcPr>
          <w:p w14:paraId="126BEB8E" w14:textId="77777777" w:rsidR="00B95027" w:rsidRDefault="0018104C">
            <w:r>
              <w:rPr>
                <w:b/>
                <w:bCs/>
                <w:color w:val="FFFFFF"/>
                <w:sz w:val="16"/>
                <w:szCs w:val="16"/>
              </w:rPr>
              <w:t>Unit</w:t>
            </w:r>
          </w:p>
        </w:tc>
        <w:tc>
          <w:tcPr>
            <w:tcW w:w="2246" w:type="dxa"/>
            <w:shd w:val="clear" w:color="auto" w:fill="0E8743"/>
            <w:tcMar>
              <w:top w:w="54" w:type="dxa"/>
              <w:left w:w="90" w:type="dxa"/>
              <w:bottom w:w="54" w:type="dxa"/>
              <w:right w:w="90" w:type="dxa"/>
            </w:tcMar>
          </w:tcPr>
          <w:p w14:paraId="5138509F" w14:textId="77777777" w:rsidR="00B95027" w:rsidRDefault="0018104C">
            <w:r>
              <w:rPr>
                <w:b/>
                <w:bCs/>
                <w:color w:val="FFFFFF"/>
                <w:sz w:val="16"/>
                <w:szCs w:val="16"/>
              </w:rPr>
              <w:t>2026/27 (R)</w:t>
            </w:r>
          </w:p>
        </w:tc>
      </w:tr>
      <w:tr w:rsidR="00B95027" w14:paraId="037F715F" w14:textId="77777777">
        <w:tc>
          <w:tcPr>
            <w:tcW w:w="5200" w:type="dxa"/>
            <w:shd w:val="clear" w:color="auto" w:fill="F1F5F2"/>
            <w:tcMar>
              <w:top w:w="44" w:type="dxa"/>
              <w:left w:w="90" w:type="dxa"/>
              <w:bottom w:w="44" w:type="dxa"/>
              <w:right w:w="90" w:type="dxa"/>
            </w:tcMar>
          </w:tcPr>
          <w:p w14:paraId="70D8F536" w14:textId="77777777" w:rsidR="00B95027" w:rsidRDefault="0018104C">
            <w:r>
              <w:rPr>
                <w:sz w:val="16"/>
                <w:szCs w:val="16"/>
              </w:rPr>
              <w:t>Meals and incidentals (SARS rate)</w:t>
            </w:r>
          </w:p>
        </w:tc>
        <w:tc>
          <w:tcPr>
            <w:tcW w:w="1900" w:type="dxa"/>
            <w:shd w:val="clear" w:color="auto" w:fill="F1F5F2"/>
            <w:tcMar>
              <w:top w:w="44" w:type="dxa"/>
              <w:left w:w="90" w:type="dxa"/>
              <w:bottom w:w="44" w:type="dxa"/>
              <w:right w:w="90" w:type="dxa"/>
            </w:tcMar>
          </w:tcPr>
          <w:p w14:paraId="4E440470" w14:textId="77777777" w:rsidR="00B95027" w:rsidRDefault="0018104C">
            <w:r>
              <w:rPr>
                <w:sz w:val="16"/>
                <w:szCs w:val="16"/>
              </w:rPr>
              <w:t>per day</w:t>
            </w:r>
          </w:p>
        </w:tc>
        <w:tc>
          <w:tcPr>
            <w:tcW w:w="2246" w:type="dxa"/>
            <w:shd w:val="clear" w:color="auto" w:fill="F1F5F2"/>
            <w:tcMar>
              <w:top w:w="44" w:type="dxa"/>
              <w:left w:w="90" w:type="dxa"/>
              <w:bottom w:w="44" w:type="dxa"/>
              <w:right w:w="90" w:type="dxa"/>
            </w:tcMar>
          </w:tcPr>
          <w:p w14:paraId="226B2537" w14:textId="77777777" w:rsidR="00B95027" w:rsidRDefault="0018104C">
            <w:pPr>
              <w:jc w:val="right"/>
            </w:pPr>
            <w:r>
              <w:rPr>
                <w:sz w:val="16"/>
                <w:szCs w:val="16"/>
              </w:rPr>
              <w:t>683</w:t>
            </w:r>
          </w:p>
        </w:tc>
      </w:tr>
      <w:tr w:rsidR="00B95027" w14:paraId="64182DA5" w14:textId="77777777">
        <w:tc>
          <w:tcPr>
            <w:tcW w:w="5200" w:type="dxa"/>
            <w:shd w:val="clear" w:color="auto" w:fill="FFFFFF"/>
            <w:tcMar>
              <w:top w:w="44" w:type="dxa"/>
              <w:left w:w="90" w:type="dxa"/>
              <w:bottom w:w="44" w:type="dxa"/>
              <w:right w:w="90" w:type="dxa"/>
            </w:tcMar>
          </w:tcPr>
          <w:p w14:paraId="4B2CFA71" w14:textId="77777777" w:rsidR="00B95027" w:rsidRDefault="0018104C">
            <w:r>
              <w:rPr>
                <w:sz w:val="16"/>
                <w:szCs w:val="16"/>
              </w:rPr>
              <w:t>Accommodation, regional towns</w:t>
            </w:r>
          </w:p>
        </w:tc>
        <w:tc>
          <w:tcPr>
            <w:tcW w:w="1900" w:type="dxa"/>
            <w:shd w:val="clear" w:color="auto" w:fill="FFFFFF"/>
            <w:tcMar>
              <w:top w:w="44" w:type="dxa"/>
              <w:left w:w="90" w:type="dxa"/>
              <w:bottom w:w="44" w:type="dxa"/>
              <w:right w:w="90" w:type="dxa"/>
            </w:tcMar>
          </w:tcPr>
          <w:p w14:paraId="17908BFB" w14:textId="77777777" w:rsidR="00B95027" w:rsidRDefault="0018104C">
            <w:r>
              <w:rPr>
                <w:sz w:val="16"/>
                <w:szCs w:val="16"/>
              </w:rPr>
              <w:t>per night</w:t>
            </w:r>
          </w:p>
        </w:tc>
        <w:tc>
          <w:tcPr>
            <w:tcW w:w="2246" w:type="dxa"/>
            <w:shd w:val="clear" w:color="auto" w:fill="FFFFFF"/>
            <w:tcMar>
              <w:top w:w="44" w:type="dxa"/>
              <w:left w:w="90" w:type="dxa"/>
              <w:bottom w:w="44" w:type="dxa"/>
              <w:right w:w="90" w:type="dxa"/>
            </w:tcMar>
          </w:tcPr>
          <w:p w14:paraId="1F56E83D" w14:textId="77777777" w:rsidR="00B95027" w:rsidRDefault="0018104C">
            <w:pPr>
              <w:jc w:val="right"/>
            </w:pPr>
            <w:r>
              <w:rPr>
                <w:sz w:val="16"/>
                <w:szCs w:val="16"/>
              </w:rPr>
              <w:t>1,650</w:t>
            </w:r>
          </w:p>
        </w:tc>
      </w:tr>
      <w:tr w:rsidR="00B95027" w14:paraId="721E09C6" w14:textId="77777777">
        <w:tc>
          <w:tcPr>
            <w:tcW w:w="5200" w:type="dxa"/>
            <w:shd w:val="clear" w:color="auto" w:fill="F1F5F2"/>
            <w:tcMar>
              <w:top w:w="44" w:type="dxa"/>
              <w:left w:w="90" w:type="dxa"/>
              <w:bottom w:w="44" w:type="dxa"/>
              <w:right w:w="90" w:type="dxa"/>
            </w:tcMar>
          </w:tcPr>
          <w:p w14:paraId="0E9C09B5" w14:textId="77777777" w:rsidR="00B95027" w:rsidRDefault="0018104C">
            <w:r>
              <w:rPr>
                <w:sz w:val="16"/>
                <w:szCs w:val="16"/>
              </w:rPr>
              <w:t>Accommodation, metropolitan (JHB / CPT / DBN)</w:t>
            </w:r>
          </w:p>
        </w:tc>
        <w:tc>
          <w:tcPr>
            <w:tcW w:w="1900" w:type="dxa"/>
            <w:shd w:val="clear" w:color="auto" w:fill="F1F5F2"/>
            <w:tcMar>
              <w:top w:w="44" w:type="dxa"/>
              <w:left w:w="90" w:type="dxa"/>
              <w:bottom w:w="44" w:type="dxa"/>
              <w:right w:w="90" w:type="dxa"/>
            </w:tcMar>
          </w:tcPr>
          <w:p w14:paraId="132D1469" w14:textId="77777777" w:rsidR="00B95027" w:rsidRDefault="0018104C">
            <w:r>
              <w:rPr>
                <w:sz w:val="16"/>
                <w:szCs w:val="16"/>
              </w:rPr>
              <w:t>per night</w:t>
            </w:r>
          </w:p>
        </w:tc>
        <w:tc>
          <w:tcPr>
            <w:tcW w:w="2246" w:type="dxa"/>
            <w:shd w:val="clear" w:color="auto" w:fill="F1F5F2"/>
            <w:tcMar>
              <w:top w:w="44" w:type="dxa"/>
              <w:left w:w="90" w:type="dxa"/>
              <w:bottom w:w="44" w:type="dxa"/>
              <w:right w:w="90" w:type="dxa"/>
            </w:tcMar>
          </w:tcPr>
          <w:p w14:paraId="4374C7B3" w14:textId="77777777" w:rsidR="00B95027" w:rsidRDefault="0018104C">
            <w:pPr>
              <w:jc w:val="right"/>
            </w:pPr>
            <w:r>
              <w:rPr>
                <w:sz w:val="16"/>
                <w:szCs w:val="16"/>
              </w:rPr>
              <w:t>2,500</w:t>
            </w:r>
          </w:p>
        </w:tc>
      </w:tr>
      <w:tr w:rsidR="00B95027" w14:paraId="32B57806" w14:textId="77777777">
        <w:tc>
          <w:tcPr>
            <w:tcW w:w="5200" w:type="dxa"/>
            <w:shd w:val="clear" w:color="auto" w:fill="FFFFFF"/>
            <w:tcMar>
              <w:top w:w="44" w:type="dxa"/>
              <w:left w:w="90" w:type="dxa"/>
              <w:bottom w:w="44" w:type="dxa"/>
              <w:right w:w="90" w:type="dxa"/>
            </w:tcMar>
          </w:tcPr>
          <w:p w14:paraId="0569D26A" w14:textId="77777777" w:rsidR="00B95027" w:rsidRDefault="0018104C">
            <w:r>
              <w:rPr>
                <w:sz w:val="16"/>
                <w:szCs w:val="16"/>
              </w:rPr>
              <w:t>Private vehicle mileage (SARS rate)</w:t>
            </w:r>
          </w:p>
        </w:tc>
        <w:tc>
          <w:tcPr>
            <w:tcW w:w="1900" w:type="dxa"/>
            <w:shd w:val="clear" w:color="auto" w:fill="FFFFFF"/>
            <w:tcMar>
              <w:top w:w="44" w:type="dxa"/>
              <w:left w:w="90" w:type="dxa"/>
              <w:bottom w:w="44" w:type="dxa"/>
              <w:right w:w="90" w:type="dxa"/>
            </w:tcMar>
          </w:tcPr>
          <w:p w14:paraId="47B9EC1F" w14:textId="77777777" w:rsidR="00B95027" w:rsidRDefault="0018104C">
            <w:r>
              <w:rPr>
                <w:sz w:val="16"/>
                <w:szCs w:val="16"/>
              </w:rPr>
              <w:t>per km</w:t>
            </w:r>
          </w:p>
        </w:tc>
        <w:tc>
          <w:tcPr>
            <w:tcW w:w="2246" w:type="dxa"/>
            <w:shd w:val="clear" w:color="auto" w:fill="FFFFFF"/>
            <w:tcMar>
              <w:top w:w="44" w:type="dxa"/>
              <w:left w:w="90" w:type="dxa"/>
              <w:bottom w:w="44" w:type="dxa"/>
              <w:right w:w="90" w:type="dxa"/>
            </w:tcMar>
          </w:tcPr>
          <w:p w14:paraId="42A44345" w14:textId="77777777" w:rsidR="00B95027" w:rsidRDefault="0018104C">
            <w:pPr>
              <w:jc w:val="right"/>
            </w:pPr>
            <w:r>
              <w:rPr>
                <w:sz w:val="16"/>
                <w:szCs w:val="16"/>
              </w:rPr>
              <w:t>5.25</w:t>
            </w:r>
          </w:p>
        </w:tc>
      </w:tr>
      <w:tr w:rsidR="00B95027" w14:paraId="440720BF" w14:textId="77777777">
        <w:tc>
          <w:tcPr>
            <w:tcW w:w="5200" w:type="dxa"/>
            <w:shd w:val="clear" w:color="auto" w:fill="F1F5F2"/>
            <w:tcMar>
              <w:top w:w="44" w:type="dxa"/>
              <w:left w:w="90" w:type="dxa"/>
              <w:bottom w:w="44" w:type="dxa"/>
              <w:right w:w="90" w:type="dxa"/>
            </w:tcMar>
          </w:tcPr>
          <w:p w14:paraId="76CA3C5E" w14:textId="77777777" w:rsidR="00B95027" w:rsidRDefault="0018104C">
            <w:r>
              <w:rPr>
                <w:sz w:val="16"/>
                <w:szCs w:val="16"/>
              </w:rPr>
              <w:t>Air travel, economy only</w:t>
            </w:r>
          </w:p>
        </w:tc>
        <w:tc>
          <w:tcPr>
            <w:tcW w:w="1900" w:type="dxa"/>
            <w:shd w:val="clear" w:color="auto" w:fill="F1F5F2"/>
            <w:tcMar>
              <w:top w:w="44" w:type="dxa"/>
              <w:left w:w="90" w:type="dxa"/>
              <w:bottom w:w="44" w:type="dxa"/>
              <w:right w:w="90" w:type="dxa"/>
            </w:tcMar>
          </w:tcPr>
          <w:p w14:paraId="477AD936" w14:textId="77777777" w:rsidR="00B95027" w:rsidRDefault="0018104C">
            <w:r>
              <w:rPr>
                <w:sz w:val="16"/>
                <w:szCs w:val="16"/>
              </w:rPr>
              <w:t>actual</w:t>
            </w:r>
          </w:p>
        </w:tc>
        <w:tc>
          <w:tcPr>
            <w:tcW w:w="2246" w:type="dxa"/>
            <w:shd w:val="clear" w:color="auto" w:fill="F1F5F2"/>
            <w:tcMar>
              <w:top w:w="44" w:type="dxa"/>
              <w:left w:w="90" w:type="dxa"/>
              <w:bottom w:w="44" w:type="dxa"/>
              <w:right w:w="90" w:type="dxa"/>
            </w:tcMar>
          </w:tcPr>
          <w:p w14:paraId="4EEBB838" w14:textId="77777777" w:rsidR="00B95027" w:rsidRDefault="0018104C">
            <w:pPr>
              <w:jc w:val="right"/>
            </w:pPr>
            <w:r>
              <w:rPr>
                <w:sz w:val="16"/>
                <w:szCs w:val="16"/>
              </w:rPr>
              <w:t>Actual</w:t>
            </w:r>
          </w:p>
        </w:tc>
      </w:tr>
    </w:tbl>
    <w:p w14:paraId="60802882" w14:textId="77777777" w:rsidR="00B95027" w:rsidRDefault="0018104C" w:rsidP="006E3CDB">
      <w:pPr>
        <w:spacing w:before="50" w:after="100" w:line="264" w:lineRule="auto"/>
        <w:jc w:val="both"/>
      </w:pPr>
      <w:r>
        <w:rPr>
          <w:color w:val="5B6B62"/>
          <w:sz w:val="18"/>
          <w:szCs w:val="18"/>
        </w:rPr>
        <w:t>International travel requires prior CEO approval. A post-travel report is required within 10 working days. Note that Coaltech does not fund travel, accommodation or fees for symposia.</w:t>
      </w:r>
    </w:p>
    <w:p w14:paraId="2F9EFD5C" w14:textId="580BD4CA" w:rsidR="00B95027" w:rsidRDefault="00B95027" w:rsidP="006E3CDB">
      <w:pPr>
        <w:spacing w:after="130" w:line="264" w:lineRule="auto"/>
        <w:jc w:val="both"/>
      </w:pPr>
    </w:p>
    <w:sectPr w:rsidR="00B95027">
      <w:headerReference w:type="even" r:id="rId8"/>
      <w:headerReference w:type="default" r:id="rId9"/>
      <w:footerReference w:type="even" r:id="rId10"/>
      <w:footerReference w:type="default" r:id="rId11"/>
      <w:headerReference w:type="first" r:id="rId12"/>
      <w:footerReference w:type="first" r:id="rId13"/>
      <w:pgSz w:w="11906" w:h="16838"/>
      <w:pgMar w:top="9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014B" w14:textId="77777777" w:rsidR="00047279" w:rsidRDefault="00047279">
      <w:r>
        <w:separator/>
      </w:r>
    </w:p>
  </w:endnote>
  <w:endnote w:type="continuationSeparator" w:id="0">
    <w:p w14:paraId="7AC95551" w14:textId="77777777" w:rsidR="00047279" w:rsidRDefault="0004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C7CB" w14:textId="77777777" w:rsidR="006E3CDB" w:rsidRDefault="006E3C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43AE" w14:textId="77777777" w:rsidR="00B95027" w:rsidRDefault="0018104C">
    <w:pPr>
      <w:pBdr>
        <w:top w:val="single" w:sz="8" w:space="0" w:color="0E8743"/>
      </w:pBdr>
      <w:spacing w:before="60"/>
    </w:pPr>
    <w:r>
      <w:rPr>
        <w:color w:val="5B6B62"/>
        <w:spacing w:val="14"/>
        <w:sz w:val="14"/>
        <w:szCs w:val="14"/>
      </w:rPr>
      <w:t>ADVANCING THE FUTURE OF SUSTAINABLE COAL</w:t>
    </w:r>
    <w:r>
      <w:rPr>
        <w:color w:val="5B6B62"/>
        <w:sz w:val="14"/>
        <w:szCs w:val="14"/>
      </w:rPr>
      <w:t xml:space="preserve">          Call for Proposals FY2027          Page </w:t>
    </w:r>
    <w:r>
      <w:rPr>
        <w:color w:val="5B6B62"/>
        <w:sz w:val="14"/>
        <w:szCs w:val="14"/>
      </w:rPr>
      <w:fldChar w:fldCharType="begin"/>
    </w:r>
    <w:r>
      <w:rPr>
        <w:color w:val="5B6B62"/>
        <w:sz w:val="14"/>
        <w:szCs w:val="14"/>
      </w:rPr>
      <w:instrText>PAGE</w:instrText>
    </w:r>
    <w:r>
      <w:rPr>
        <w:color w:val="5B6B62"/>
        <w:sz w:val="14"/>
        <w:szCs w:val="14"/>
      </w:rPr>
      <w:fldChar w:fldCharType="separate"/>
    </w:r>
    <w:r w:rsidR="006E3CDB">
      <w:rPr>
        <w:noProof/>
        <w:color w:val="5B6B62"/>
        <w:sz w:val="14"/>
        <w:szCs w:val="14"/>
      </w:rPr>
      <w:t>1</w:t>
    </w:r>
    <w:r>
      <w:rPr>
        <w:color w:val="5B6B62"/>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76A" w14:textId="77777777" w:rsidR="006E3CDB" w:rsidRDefault="006E3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DFDD3" w14:textId="77777777" w:rsidR="00047279" w:rsidRDefault="00047279">
      <w:r>
        <w:separator/>
      </w:r>
    </w:p>
  </w:footnote>
  <w:footnote w:type="continuationSeparator" w:id="0">
    <w:p w14:paraId="1C8B52F6" w14:textId="77777777" w:rsidR="00047279" w:rsidRDefault="00047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BB5A" w14:textId="77777777" w:rsidR="006E3CDB" w:rsidRDefault="006E3C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2503" w14:textId="77777777" w:rsidR="006E3CDB" w:rsidRDefault="006E3C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EAE8" w14:textId="77777777" w:rsidR="006E3CDB" w:rsidRDefault="006E3C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E7F8F"/>
    <w:multiLevelType w:val="hybridMultilevel"/>
    <w:tmpl w:val="C0D2C080"/>
    <w:lvl w:ilvl="0" w:tplc="94B8F6CC">
      <w:start w:val="1"/>
      <w:numFmt w:val="bullet"/>
      <w:lvlText w:val="●"/>
      <w:lvlJc w:val="left"/>
      <w:pPr>
        <w:ind w:left="720" w:hanging="360"/>
      </w:pPr>
    </w:lvl>
    <w:lvl w:ilvl="1" w:tplc="A0C8C91C">
      <w:start w:val="1"/>
      <w:numFmt w:val="bullet"/>
      <w:lvlText w:val="○"/>
      <w:lvlJc w:val="left"/>
      <w:pPr>
        <w:ind w:left="1440" w:hanging="360"/>
      </w:pPr>
    </w:lvl>
    <w:lvl w:ilvl="2" w:tplc="E7A06B9C">
      <w:start w:val="1"/>
      <w:numFmt w:val="bullet"/>
      <w:lvlText w:val="■"/>
      <w:lvlJc w:val="left"/>
      <w:pPr>
        <w:ind w:left="2160" w:hanging="360"/>
      </w:pPr>
    </w:lvl>
    <w:lvl w:ilvl="3" w:tplc="A5183568">
      <w:start w:val="1"/>
      <w:numFmt w:val="bullet"/>
      <w:lvlText w:val="●"/>
      <w:lvlJc w:val="left"/>
      <w:pPr>
        <w:ind w:left="2880" w:hanging="360"/>
      </w:pPr>
    </w:lvl>
    <w:lvl w:ilvl="4" w:tplc="4F2A843C">
      <w:start w:val="1"/>
      <w:numFmt w:val="bullet"/>
      <w:lvlText w:val="○"/>
      <w:lvlJc w:val="left"/>
      <w:pPr>
        <w:ind w:left="3600" w:hanging="360"/>
      </w:pPr>
    </w:lvl>
    <w:lvl w:ilvl="5" w:tplc="98CC5648">
      <w:start w:val="1"/>
      <w:numFmt w:val="bullet"/>
      <w:lvlText w:val="■"/>
      <w:lvlJc w:val="left"/>
      <w:pPr>
        <w:ind w:left="4320" w:hanging="360"/>
      </w:pPr>
    </w:lvl>
    <w:lvl w:ilvl="6" w:tplc="9036DF38">
      <w:start w:val="1"/>
      <w:numFmt w:val="bullet"/>
      <w:lvlText w:val="●"/>
      <w:lvlJc w:val="left"/>
      <w:pPr>
        <w:ind w:left="5040" w:hanging="360"/>
      </w:pPr>
    </w:lvl>
    <w:lvl w:ilvl="7" w:tplc="E634F70A">
      <w:start w:val="1"/>
      <w:numFmt w:val="bullet"/>
      <w:lvlText w:val="●"/>
      <w:lvlJc w:val="left"/>
      <w:pPr>
        <w:ind w:left="5760" w:hanging="360"/>
      </w:pPr>
    </w:lvl>
    <w:lvl w:ilvl="8" w:tplc="D69E0296">
      <w:start w:val="1"/>
      <w:numFmt w:val="bullet"/>
      <w:lvlText w:val="●"/>
      <w:lvlJc w:val="left"/>
      <w:pPr>
        <w:ind w:left="6480" w:hanging="360"/>
      </w:pPr>
    </w:lvl>
  </w:abstractNum>
  <w:abstractNum w:abstractNumId="1" w15:restartNumberingAfterBreak="0">
    <w:nsid w:val="52D8749C"/>
    <w:multiLevelType w:val="hybridMultilevel"/>
    <w:tmpl w:val="AFC49B9A"/>
    <w:lvl w:ilvl="0" w:tplc="E6887C42">
      <w:start w:val="1"/>
      <w:numFmt w:val="bullet"/>
      <w:lvlText w:val="•"/>
      <w:lvlJc w:val="left"/>
      <w:pPr>
        <w:ind w:left="360" w:hanging="220"/>
      </w:pPr>
      <w:rPr>
        <w:color w:val="0E8743"/>
      </w:rPr>
    </w:lvl>
    <w:lvl w:ilvl="1" w:tplc="8EC6C908">
      <w:numFmt w:val="decimal"/>
      <w:lvlText w:val=""/>
      <w:lvlJc w:val="left"/>
    </w:lvl>
    <w:lvl w:ilvl="2" w:tplc="DF58CE3E">
      <w:numFmt w:val="decimal"/>
      <w:lvlText w:val=""/>
      <w:lvlJc w:val="left"/>
    </w:lvl>
    <w:lvl w:ilvl="3" w:tplc="95C050F2">
      <w:numFmt w:val="decimal"/>
      <w:lvlText w:val=""/>
      <w:lvlJc w:val="left"/>
    </w:lvl>
    <w:lvl w:ilvl="4" w:tplc="A89ACDC8">
      <w:numFmt w:val="decimal"/>
      <w:lvlText w:val=""/>
      <w:lvlJc w:val="left"/>
    </w:lvl>
    <w:lvl w:ilvl="5" w:tplc="0C14B160">
      <w:numFmt w:val="decimal"/>
      <w:lvlText w:val=""/>
      <w:lvlJc w:val="left"/>
    </w:lvl>
    <w:lvl w:ilvl="6" w:tplc="2A044F44">
      <w:numFmt w:val="decimal"/>
      <w:lvlText w:val=""/>
      <w:lvlJc w:val="left"/>
    </w:lvl>
    <w:lvl w:ilvl="7" w:tplc="55C00364">
      <w:numFmt w:val="decimal"/>
      <w:lvlText w:val=""/>
      <w:lvlJc w:val="left"/>
    </w:lvl>
    <w:lvl w:ilvl="8" w:tplc="57885F70">
      <w:numFmt w:val="decimal"/>
      <w:lvlText w:val=""/>
      <w:lvlJc w:val="left"/>
    </w:lvl>
  </w:abstractNum>
  <w:num w:numId="1" w16cid:durableId="669060747">
    <w:abstractNumId w:val="0"/>
    <w:lvlOverride w:ilvl="0">
      <w:startOverride w:val="1"/>
    </w:lvlOverride>
  </w:num>
  <w:num w:numId="2" w16cid:durableId="52102049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27"/>
    <w:rsid w:val="00023EEB"/>
    <w:rsid w:val="00047279"/>
    <w:rsid w:val="00053C2C"/>
    <w:rsid w:val="000977FC"/>
    <w:rsid w:val="0018104C"/>
    <w:rsid w:val="001F7D5B"/>
    <w:rsid w:val="003177E9"/>
    <w:rsid w:val="00362340"/>
    <w:rsid w:val="005449DA"/>
    <w:rsid w:val="005874B5"/>
    <w:rsid w:val="005C1766"/>
    <w:rsid w:val="00644075"/>
    <w:rsid w:val="006E3CDB"/>
    <w:rsid w:val="00785575"/>
    <w:rsid w:val="00862363"/>
    <w:rsid w:val="00B10739"/>
    <w:rsid w:val="00B95027"/>
    <w:rsid w:val="00C930C1"/>
    <w:rsid w:val="00EC69AB"/>
    <w:rsid w:val="00F0701A"/>
    <w:rsid w:val="00FA4B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1C1D3"/>
  <w15:docId w15:val="{A8A9F0EB-E4B8-4241-BE3B-3668E70B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3282A"/>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1F7D5B"/>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1F7D5B"/>
    <w:pPr>
      <w:keepNext/>
      <w:keepLines/>
      <w:spacing w:before="4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1F7D5B"/>
    <w:pPr>
      <w:keepNext/>
      <w:keepLines/>
      <w:spacing w:before="4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E3CDB"/>
    <w:pPr>
      <w:tabs>
        <w:tab w:val="center" w:pos="4513"/>
        <w:tab w:val="right" w:pos="9026"/>
      </w:tabs>
    </w:pPr>
  </w:style>
  <w:style w:type="character" w:customStyle="1" w:styleId="HeaderChar">
    <w:name w:val="Header Char"/>
    <w:basedOn w:val="DefaultParagraphFont"/>
    <w:link w:val="Header"/>
    <w:uiPriority w:val="99"/>
    <w:rsid w:val="006E3CDB"/>
  </w:style>
  <w:style w:type="paragraph" w:styleId="Footer">
    <w:name w:val="footer"/>
    <w:basedOn w:val="Normal"/>
    <w:link w:val="FooterChar"/>
    <w:uiPriority w:val="99"/>
    <w:unhideWhenUsed/>
    <w:rsid w:val="006E3CDB"/>
    <w:pPr>
      <w:tabs>
        <w:tab w:val="center" w:pos="4513"/>
        <w:tab w:val="right" w:pos="9026"/>
      </w:tabs>
    </w:pPr>
  </w:style>
  <w:style w:type="character" w:customStyle="1" w:styleId="FooterChar">
    <w:name w:val="Footer Char"/>
    <w:basedOn w:val="DefaultParagraphFont"/>
    <w:link w:val="Footer"/>
    <w:uiPriority w:val="99"/>
    <w:rsid w:val="006E3CDB"/>
  </w:style>
  <w:style w:type="character" w:styleId="BookTitle">
    <w:name w:val="Book Title"/>
    <w:basedOn w:val="DefaultParagraphFont"/>
    <w:uiPriority w:val="33"/>
    <w:qFormat/>
    <w:rsid w:val="001F7D5B"/>
    <w:rPr>
      <w:b/>
      <w:bCs/>
      <w:i/>
      <w:iCs/>
      <w:spacing w:val="5"/>
    </w:rPr>
  </w:style>
  <w:style w:type="paragraph" w:styleId="Caption">
    <w:name w:val="caption"/>
    <w:basedOn w:val="Normal"/>
    <w:next w:val="Normal"/>
    <w:uiPriority w:val="35"/>
    <w:semiHidden/>
    <w:unhideWhenUsed/>
    <w:qFormat/>
    <w:rsid w:val="001F7D5B"/>
    <w:pPr>
      <w:spacing w:after="200"/>
    </w:pPr>
    <w:rPr>
      <w:i/>
      <w:iCs/>
      <w:color w:val="0E2841" w:themeColor="text2"/>
      <w:sz w:val="18"/>
      <w:szCs w:val="18"/>
    </w:rPr>
  </w:style>
  <w:style w:type="character" w:styleId="Emphasis">
    <w:name w:val="Emphasis"/>
    <w:basedOn w:val="DefaultParagraphFont"/>
    <w:uiPriority w:val="20"/>
    <w:qFormat/>
    <w:rsid w:val="001F7D5B"/>
    <w:rPr>
      <w:i/>
      <w:iCs/>
    </w:rPr>
  </w:style>
  <w:style w:type="character" w:customStyle="1" w:styleId="Heading7Char">
    <w:name w:val="Heading 7 Char"/>
    <w:basedOn w:val="DefaultParagraphFont"/>
    <w:link w:val="Heading7"/>
    <w:uiPriority w:val="9"/>
    <w:semiHidden/>
    <w:rsid w:val="001F7D5B"/>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1F7D5B"/>
    <w:rPr>
      <w:rFonts w:asciiTheme="majorHAnsi" w:eastAsiaTheme="majorEastAsia" w:hAnsiTheme="majorHAnsi" w:cstheme="majorBidi"/>
      <w:color w:val="272727" w:themeColor="text1" w:themeTint="D8"/>
    </w:rPr>
  </w:style>
  <w:style w:type="character" w:customStyle="1" w:styleId="Heading9Char">
    <w:name w:val="Heading 9 Char"/>
    <w:basedOn w:val="DefaultParagraphFont"/>
    <w:link w:val="Heading9"/>
    <w:uiPriority w:val="9"/>
    <w:semiHidden/>
    <w:rsid w:val="001F7D5B"/>
    <w:rPr>
      <w:rFonts w:asciiTheme="majorHAnsi" w:eastAsiaTheme="majorEastAsia" w:hAnsiTheme="majorHAnsi" w:cstheme="majorBidi"/>
      <w:i/>
      <w:iCs/>
      <w:color w:val="272727" w:themeColor="text1" w:themeTint="D8"/>
    </w:rPr>
  </w:style>
  <w:style w:type="character" w:styleId="IntenseEmphasis">
    <w:name w:val="Intense Emphasis"/>
    <w:basedOn w:val="DefaultParagraphFont"/>
    <w:uiPriority w:val="21"/>
    <w:qFormat/>
    <w:rsid w:val="001F7D5B"/>
    <w:rPr>
      <w:i/>
      <w:iCs/>
      <w:color w:val="156082" w:themeColor="accent1"/>
    </w:rPr>
  </w:style>
  <w:style w:type="paragraph" w:styleId="IntenseQuote">
    <w:name w:val="Intense Quote"/>
    <w:basedOn w:val="Normal"/>
    <w:next w:val="Normal"/>
    <w:link w:val="IntenseQuoteChar"/>
    <w:uiPriority w:val="30"/>
    <w:qFormat/>
    <w:rsid w:val="001F7D5B"/>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1F7D5B"/>
    <w:rPr>
      <w:i/>
      <w:iCs/>
      <w:color w:val="156082" w:themeColor="accent1"/>
    </w:rPr>
  </w:style>
  <w:style w:type="character" w:styleId="IntenseReference">
    <w:name w:val="Intense Reference"/>
    <w:basedOn w:val="DefaultParagraphFont"/>
    <w:uiPriority w:val="32"/>
    <w:qFormat/>
    <w:rsid w:val="001F7D5B"/>
    <w:rPr>
      <w:b/>
      <w:bCs/>
      <w:smallCaps/>
      <w:color w:val="156082" w:themeColor="accent1"/>
      <w:spacing w:val="5"/>
    </w:rPr>
  </w:style>
  <w:style w:type="paragraph" w:styleId="NoSpacing">
    <w:name w:val="No Spacing"/>
    <w:uiPriority w:val="1"/>
    <w:qFormat/>
    <w:rsid w:val="001F7D5B"/>
  </w:style>
  <w:style w:type="paragraph" w:styleId="Quote">
    <w:name w:val="Quote"/>
    <w:basedOn w:val="Normal"/>
    <w:next w:val="Normal"/>
    <w:link w:val="QuoteChar"/>
    <w:uiPriority w:val="29"/>
    <w:qFormat/>
    <w:rsid w:val="001F7D5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F7D5B"/>
    <w:rPr>
      <w:i/>
      <w:iCs/>
      <w:color w:val="404040" w:themeColor="text1" w:themeTint="BF"/>
    </w:rPr>
  </w:style>
  <w:style w:type="character" w:styleId="Strong">
    <w:name w:val="Strong"/>
    <w:basedOn w:val="DefaultParagraphFont"/>
    <w:uiPriority w:val="22"/>
    <w:qFormat/>
    <w:rsid w:val="001F7D5B"/>
    <w:rPr>
      <w:b/>
      <w:bCs/>
    </w:rPr>
  </w:style>
  <w:style w:type="paragraph" w:styleId="Subtitle">
    <w:name w:val="Subtitle"/>
    <w:basedOn w:val="Normal"/>
    <w:next w:val="Normal"/>
    <w:link w:val="SubtitleChar"/>
    <w:uiPriority w:val="11"/>
    <w:qFormat/>
    <w:rsid w:val="001F7D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F7D5B"/>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1F7D5B"/>
    <w:rPr>
      <w:i/>
      <w:iCs/>
      <w:color w:val="404040" w:themeColor="text1" w:themeTint="BF"/>
    </w:rPr>
  </w:style>
  <w:style w:type="character" w:styleId="SubtleReference">
    <w:name w:val="Subtle Reference"/>
    <w:basedOn w:val="DefaultParagraphFont"/>
    <w:uiPriority w:val="31"/>
    <w:qFormat/>
    <w:rsid w:val="001F7D5B"/>
    <w:rPr>
      <w:smallCaps/>
      <w:color w:val="5A5A5A" w:themeColor="text1" w:themeTint="A5"/>
    </w:rPr>
  </w:style>
  <w:style w:type="paragraph" w:styleId="TOCHeading">
    <w:name w:val="TOC Heading"/>
    <w:basedOn w:val="Heading1"/>
    <w:next w:val="Normal"/>
    <w:uiPriority w:val="39"/>
    <w:semiHidden/>
    <w:unhideWhenUsed/>
    <w:qFormat/>
    <w:rsid w:val="001F7D5B"/>
    <w:pPr>
      <w:keepNext/>
      <w:keepLines/>
      <w:spacing w:before="240"/>
      <w:outlineLvl w:val="9"/>
    </w:pPr>
    <w:rPr>
      <w:rFonts w:asciiTheme="majorHAnsi" w:eastAsiaTheme="majorEastAsia" w:hAnsiTheme="majorHAnsi" w:cstheme="majorBidi"/>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6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857559-5B2B-4EED-BA06-1712AA894EF1}">
  <we:reference id="d51ccb01-85e7-42ab-885b-de05c07799f3" version="1.0.0.1" store="EXCatalog" storeType="EXCatalog"/>
  <we:alternateReferences>
    <we:reference id="WA200010453" version="1.0.0.1" store="en-US" storeType="OMEX"/>
  </we:alternateReferences>
  <we:properties>
    <we:property name="claude.fileId" value="&quot;629e89b3-4453-48a1-a053-54c0e94110c5&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54</TotalTime>
  <Pages>5</Pages>
  <Words>2424</Words>
  <Characters>14109</Characters>
  <Application>Microsoft Office Word</Application>
  <DocSecurity>0</DocSecurity>
  <Lines>306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Avhurengwi Nengovhela</cp:lastModifiedBy>
  <cp:revision>11</cp:revision>
  <cp:lastPrinted>2026-07-29T08:42:00Z</cp:lastPrinted>
  <dcterms:created xsi:type="dcterms:W3CDTF">2026-07-29T09:36:00Z</dcterms:created>
  <dcterms:modified xsi:type="dcterms:W3CDTF">2026-07-30T06:56:00Z</dcterms:modified>
</cp:coreProperties>
</file>